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6586" w14:textId="ccb6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 дамытудың және құрылысын салудың 2023 жылға дейінгі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2019 жылғы 10 шілдедегі № 498 қаулысы</w:t>
      </w:r>
    </w:p>
    <w:p>
      <w:pPr>
        <w:spacing w:after="0"/>
        <w:ind w:left="0"/>
        <w:jc w:val="both"/>
      </w:pPr>
      <w:bookmarkStart w:name="z1" w:id="0"/>
      <w:r>
        <w:rPr>
          <w:rFonts w:ascii="Times New Roman"/>
          <w:b w:val="false"/>
          <w:i w:val="false"/>
          <w:color w:val="000000"/>
          <w:sz w:val="28"/>
        </w:rPr>
        <w:t xml:space="preserve">
      Шымкент қаласын әлеуметтік-экономикалық дамыту және жинақы құрылысын салу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Шымкент қаласын дамытудың және құрылысын салудың 2023 жылға дейінгі кешенді </w:t>
      </w:r>
      <w:r>
        <w:rPr>
          <w:rFonts w:ascii="Times New Roman"/>
          <w:b w:val="false"/>
          <w:i w:val="false"/>
          <w:color w:val="000000"/>
          <w:sz w:val="28"/>
        </w:rPr>
        <w:t>жоспары</w:t>
      </w:r>
      <w:r>
        <w:rPr>
          <w:rFonts w:ascii="Times New Roman"/>
          <w:b w:val="false"/>
          <w:i w:val="false"/>
          <w:color w:val="000000"/>
          <w:sz w:val="28"/>
        </w:rPr>
        <w:t> (бұдан әрі – Жоспар) бекітілсін.</w:t>
      </w:r>
    </w:p>
    <w:bookmarkEnd w:id="1"/>
    <w:bookmarkStart w:name="z3" w:id="2"/>
    <w:p>
      <w:pPr>
        <w:spacing w:after="0"/>
        <w:ind w:left="0"/>
        <w:jc w:val="both"/>
      </w:pPr>
      <w:r>
        <w:rPr>
          <w:rFonts w:ascii="Times New Roman"/>
          <w:b w:val="false"/>
          <w:i w:val="false"/>
          <w:color w:val="000000"/>
          <w:sz w:val="28"/>
        </w:rPr>
        <w:t>
      2. Орталық мемлекеттік органдар, Қазақстан Республикасының Президентіне тікелей бағынатын және есеп беретін мемлекеттік органдар (келісу бойынша), Шымкент қаласының әкімдігі және мүдделі ұйымдар (келісу бойынша) Жоспарда көзделген іс-шаралардың уақтылы орындалуын қамтамасыз етсін және жыл сайын, 20 қаңтардан кешіктірмей Қазақстан Республикасының Ұлттық экономика министрлігіне олардың іске асырылу барысы туралы ақпарат берсін.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1 ақпаннан кешіктірмей Қазақстан Республикасының Үкіметіне Жоспардың іске асырылу барысы туралы жиынтық ақпарат берсін.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10 шілдедегі</w:t>
            </w:r>
            <w:r>
              <w:br/>
            </w:r>
            <w:r>
              <w:rPr>
                <w:rFonts w:ascii="Times New Roman"/>
                <w:b w:val="false"/>
                <w:i w:val="false"/>
                <w:color w:val="000000"/>
                <w:sz w:val="20"/>
              </w:rPr>
              <w:t>№ 498 қаулысымен</w:t>
            </w:r>
            <w:r>
              <w:br/>
            </w:r>
            <w:r>
              <w:rPr>
                <w:rFonts w:ascii="Times New Roman"/>
                <w:b w:val="false"/>
                <w:i w:val="false"/>
                <w:color w:val="000000"/>
                <w:sz w:val="20"/>
              </w:rPr>
              <w:t xml:space="preserve">бекітілген   </w:t>
            </w:r>
          </w:p>
        </w:tc>
      </w:tr>
    </w:tbl>
    <w:bookmarkStart w:name="z9" w:id="6"/>
    <w:p>
      <w:pPr>
        <w:spacing w:after="0"/>
        <w:ind w:left="0"/>
        <w:jc w:val="left"/>
      </w:pPr>
      <w:r>
        <w:rPr>
          <w:rFonts w:ascii="Times New Roman"/>
          <w:b/>
          <w:i w:val="false"/>
          <w:color w:val="000000"/>
        </w:rPr>
        <w:t xml:space="preserve"> Шымкент қаласын дамытудың және құрылысын салудың 2023 жылға дейінгі кешенді жоспары</w:t>
      </w:r>
    </w:p>
    <w:bookmarkEnd w:id="6"/>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w:t>
      </w:r>
    </w:p>
    <w:bookmarkEnd w:id="7"/>
    <w:p>
      <w:pPr>
        <w:spacing w:after="0"/>
        <w:ind w:left="0"/>
        <w:jc w:val="both"/>
      </w:pPr>
      <w:r>
        <w:rPr>
          <w:rFonts w:ascii="Times New Roman"/>
          <w:b w:val="false"/>
          <w:i w:val="false"/>
          <w:color w:val="000000"/>
          <w:sz w:val="28"/>
        </w:rPr>
        <w:t>
      Шымкент қаласының аумағы – 116 280 га, халық саны 1 010,5 мың адамды (2018 жылғы 1 желтоқсандағы жағдай бойынша) құрайды, халықтың орташа тығыздығы - 826,7 адам/км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Соңғы 10 жылда халық санының қарқынды өсуіне қала аумағына жақын орналасқан аудандар елді мекендерінің қосылуы әсер етті, бұл қала аумағының 116 280 га дейін ұлғаюына ықпал етті, халық саны 1,0 миллионнан асты.</w:t>
      </w:r>
    </w:p>
    <w:p>
      <w:pPr>
        <w:spacing w:after="0"/>
        <w:ind w:left="0"/>
        <w:jc w:val="both"/>
      </w:pPr>
      <w:r>
        <w:rPr>
          <w:rFonts w:ascii="Times New Roman"/>
          <w:b w:val="false"/>
          <w:i w:val="false"/>
          <w:color w:val="000000"/>
          <w:sz w:val="28"/>
        </w:rPr>
        <w:t>
      2018 жылғы 19 маусымда Қазақстан Республикасы Президентінің Жарлығымен Шымкент қаласына республикалық маңызы бар қала (мегаполис) мәртебесі берілді.</w:t>
      </w:r>
    </w:p>
    <w:p>
      <w:pPr>
        <w:spacing w:after="0"/>
        <w:ind w:left="0"/>
        <w:jc w:val="both"/>
      </w:pPr>
      <w:r>
        <w:rPr>
          <w:rFonts w:ascii="Times New Roman"/>
          <w:b w:val="false"/>
          <w:i w:val="false"/>
          <w:color w:val="000000"/>
          <w:sz w:val="28"/>
        </w:rPr>
        <w:t>
      Бүгінгі күні Шымкент қаласы инфрақұрылымы дамыған Қазақстанның өнеркәсіптік, сауда және мәдени орталықтарының бірі болып табылады.</w:t>
      </w:r>
    </w:p>
    <w:p>
      <w:pPr>
        <w:spacing w:after="0"/>
        <w:ind w:left="0"/>
        <w:jc w:val="both"/>
      </w:pPr>
      <w:r>
        <w:rPr>
          <w:rFonts w:ascii="Times New Roman"/>
          <w:b w:val="false"/>
          <w:i w:val="false"/>
          <w:color w:val="000000"/>
          <w:sz w:val="28"/>
        </w:rPr>
        <w:t>
      Шымкент қаласының аумағында дәрілік заттар өндіретін "Химфарм" АҚ сияқты химия өнеркәсібінің; "Петро Казахстан Продактс" ЖШС мұнай өңдеу өнеркәсібі, "Бал Текстиль" ЖШС, "Azala Textile" ЖШС тоқыма өнеркәсібі; "Шымкентцемент" АҚ, "Стандарт-Цемент" ЖШС құрылыс индустриясының ірі кәсіпорындары, сондай-ақ мақта, күнбағыс, мақсары, соя өңдеу кәсіпорындары, тамақ өнеркәсібінде тазартылған май, сыра, салқындатқыш сусындар, сүт өнімдерін өндіру кәсіпорындары орналасқан. Сонымен қатар Шымкент қаласының аумағында орналасқан "Оңтүстік" АЭА тоқыма өнеркәсібін дамытуға ықпал етеді. Қалада инвестициялық ахуал мен әлеуетті жақсарту үшін, шағын және орта бизнеске қолайлы жағдай жасау үшін 2 индустриялық аймақ жұмыс істейді. Мұнда металлургия, химия, фармацевтика және құрылыс өнеркәсібінің өнімдері шығарылады.</w:t>
      </w:r>
    </w:p>
    <w:p>
      <w:pPr>
        <w:spacing w:after="0"/>
        <w:ind w:left="0"/>
        <w:jc w:val="both"/>
      </w:pPr>
      <w:r>
        <w:rPr>
          <w:rFonts w:ascii="Times New Roman"/>
          <w:b w:val="false"/>
          <w:i w:val="false"/>
          <w:color w:val="000000"/>
          <w:sz w:val="28"/>
        </w:rPr>
        <w:t>
      Қаланың индустриялық аймақтарында 114,3 млрд.теңге сомасына 117 жоба іске асырылуда, оларда 7 мыңнан астам жұмыс орны ашылады.</w:t>
      </w:r>
    </w:p>
    <w:p>
      <w:pPr>
        <w:spacing w:after="0"/>
        <w:ind w:left="0"/>
        <w:jc w:val="both"/>
      </w:pPr>
      <w:r>
        <w:rPr>
          <w:rFonts w:ascii="Times New Roman"/>
          <w:b w:val="false"/>
          <w:i w:val="false"/>
          <w:color w:val="000000"/>
          <w:sz w:val="28"/>
        </w:rPr>
        <w:t>
      Индустриялық аймақтарда іске асырылған жобалардың жалпы саны 63-ке жетіп, оларға 41,9 млрд. теңге сомасына инвестиция тартылды және жаңа 4 мыңнан астам жұмыс орны ашылды.</w:t>
      </w:r>
    </w:p>
    <w:bookmarkStart w:name="z11" w:id="8"/>
    <w:p>
      <w:pPr>
        <w:spacing w:after="0"/>
        <w:ind w:left="0"/>
        <w:jc w:val="both"/>
      </w:pPr>
      <w:r>
        <w:rPr>
          <w:rFonts w:ascii="Times New Roman"/>
          <w:b w:val="false"/>
          <w:i w:val="false"/>
          <w:color w:val="000000"/>
          <w:sz w:val="28"/>
        </w:rPr>
        <w:t>
      Қазіргі уақытта Шымкент қаласының даму ерекшеліктері:</w:t>
      </w:r>
    </w:p>
    <w:bookmarkEnd w:id="8"/>
    <w:bookmarkStart w:name="z12" w:id="9"/>
    <w:p>
      <w:pPr>
        <w:spacing w:after="0"/>
        <w:ind w:left="0"/>
        <w:jc w:val="both"/>
      </w:pPr>
      <w:r>
        <w:rPr>
          <w:rFonts w:ascii="Times New Roman"/>
          <w:b w:val="false"/>
          <w:i w:val="false"/>
          <w:color w:val="000000"/>
          <w:sz w:val="28"/>
        </w:rPr>
        <w:t>
      1. 2018 жылы ЖӨӨ 2 039,8 млрд. теңге болып, республика бойынша үлесі 3,4 % құрайды. Жан басына шаққандағы ЖӨӨ көлемі 2 077,5 мың теңгені құрайды.</w:t>
      </w:r>
    </w:p>
    <w:bookmarkEnd w:id="9"/>
    <w:bookmarkStart w:name="z13" w:id="10"/>
    <w:p>
      <w:pPr>
        <w:spacing w:after="0"/>
        <w:ind w:left="0"/>
        <w:jc w:val="both"/>
      </w:pPr>
      <w:r>
        <w:rPr>
          <w:rFonts w:ascii="Times New Roman"/>
          <w:b w:val="false"/>
          <w:i w:val="false"/>
          <w:color w:val="000000"/>
          <w:sz w:val="28"/>
        </w:rPr>
        <w:t xml:space="preserve">
      2. Шымкент қаласының аумағында автономдық жылыту жүйелері басым. 2018 жылы жылу трассаларының ұзындығы 411,7 км-ден 412,9 км-ге дейін ұзарды, ал газ құбырының ұзындығы 6 339,96 км құрап, 1 тұтынушыға орташа газ желілерінің 6,3 м келеді. </w:t>
      </w:r>
    </w:p>
    <w:bookmarkEnd w:id="10"/>
    <w:bookmarkStart w:name="z14" w:id="11"/>
    <w:p>
      <w:pPr>
        <w:spacing w:after="0"/>
        <w:ind w:left="0"/>
        <w:jc w:val="both"/>
      </w:pPr>
      <w:r>
        <w:rPr>
          <w:rFonts w:ascii="Times New Roman"/>
          <w:b w:val="false"/>
          <w:i w:val="false"/>
          <w:color w:val="000000"/>
          <w:sz w:val="28"/>
        </w:rPr>
        <w:t>
      3. Қала шетінде орналасқан елді мекендерде орталықтандырылған инфрақұрылым жүйелері дамымаған, экологиялық жағдайы (ҚТҚ 50 %-дан кем шығарылуда) мүшкіл, абаттандыру және көлік қызметтерін көрсету төмен жағдайда. Жеке тұрғын үй секторы пайдаланылатын тұрғын үйлердің 52 %-ын құрайды, бұл өз кезегінде субурбанизацияның өсуіне алып келеді. Атмосфера ластануының индексі 8-ге тең.</w:t>
      </w:r>
    </w:p>
    <w:bookmarkEnd w:id="11"/>
    <w:bookmarkStart w:name="z15" w:id="12"/>
    <w:p>
      <w:pPr>
        <w:spacing w:after="0"/>
        <w:ind w:left="0"/>
        <w:jc w:val="both"/>
      </w:pPr>
      <w:r>
        <w:rPr>
          <w:rFonts w:ascii="Times New Roman"/>
          <w:b w:val="false"/>
          <w:i w:val="false"/>
          <w:color w:val="000000"/>
          <w:sz w:val="28"/>
        </w:rPr>
        <w:t>
      4. Өнеркәсіп саласы қала экономикасында үлкен маңызға ие. Осы салада жұмыс істейтіндердің үлесі барлық жұмыспен қамтылған халықтың 7,3 % құрайды, ал оның жалпы өнімдегі үлесі – 26,5 %. Қалада 54 ірі және орта өндірістік кәсіпорын тіркелген және жұмыс істейді. Шымкент қаласының өнеркәсіптік кәсіпорындары арасында қайта өңдеу өнеркәсібінің кәсіпорындары ерекше дамыған (оның үлесі жалпы көлемнің 84,6 %-ын құрайды).</w:t>
      </w:r>
    </w:p>
    <w:bookmarkEnd w:id="12"/>
    <w:bookmarkStart w:name="z16" w:id="13"/>
    <w:p>
      <w:pPr>
        <w:spacing w:after="0"/>
        <w:ind w:left="0"/>
        <w:jc w:val="both"/>
      </w:pPr>
      <w:r>
        <w:rPr>
          <w:rFonts w:ascii="Times New Roman"/>
          <w:b w:val="false"/>
          <w:i w:val="false"/>
          <w:color w:val="000000"/>
          <w:sz w:val="28"/>
        </w:rPr>
        <w:t>
      5. Қазіргі уақытта Шымкент қаласы ірі жұмыс берушілер, ғылым және білім беру, медицина объектілерінің негізгі бөлігі және басқа да қызмет көрсету объектілері шоғырланған елдің ірі урбандалған қалаларының үштігіне кіреді. Сондай-ақ қаланың Орталық Азияның ірі хаб қаласы болуға әлеуеті зор, өйткені қаржы институттары мен озық технологиялар бар, білім беру саласында кадрлар сапасын жақсарту бойынша жұмыстар жүргізілуде.</w:t>
      </w:r>
    </w:p>
    <w:bookmarkEnd w:id="13"/>
    <w:bookmarkStart w:name="z17" w:id="14"/>
    <w:p>
      <w:pPr>
        <w:spacing w:after="0"/>
        <w:ind w:left="0"/>
        <w:jc w:val="both"/>
      </w:pPr>
      <w:r>
        <w:rPr>
          <w:rFonts w:ascii="Times New Roman"/>
          <w:b w:val="false"/>
          <w:i w:val="false"/>
          <w:color w:val="000000"/>
          <w:sz w:val="28"/>
        </w:rPr>
        <w:t>
      6. Бүгінгі күні Шымкентте 5 театр, 10 мәдениет үйі, 5 кітапхана, көрме орталығы, хайуанаттар бағы, дендропарк және басқа да мәдениет объектілері жұмыс істейді.  Шымкент қаласының 2020 жылы ТМД мәдени астанасы ретінде жариялануына байланысты туристер мен келушілердің үлкен легі болжанады. Сондықтан жаңа мәдениет объектілерін салу және жұмыс істеп тұрған мәдениет объектілерін реконструкциялау қажет.</w:t>
      </w:r>
    </w:p>
    <w:bookmarkEnd w:id="14"/>
    <w:bookmarkStart w:name="z18" w:id="15"/>
    <w:p>
      <w:pPr>
        <w:spacing w:after="0"/>
        <w:ind w:left="0"/>
        <w:jc w:val="both"/>
      </w:pPr>
      <w:r>
        <w:rPr>
          <w:rFonts w:ascii="Times New Roman"/>
          <w:b w:val="false"/>
          <w:i w:val="false"/>
          <w:color w:val="000000"/>
          <w:sz w:val="28"/>
        </w:rPr>
        <w:t>
      7. Қала аумағында 7 мыңға жуық сауда, 1 мыңға жуық қоғамдық тамақтану объектілері, халыққа қызмет көрсету бойынша 1 178 объект және 33 базар жұмыс істейді, онда азаматтар негізінен оңайлатылған салық режимімен жұмыс істейді. Жоғарыда аталған сауда объектілерінде шамамен 31 мың адам жұмыс істейді.</w:t>
      </w:r>
    </w:p>
    <w:bookmarkEnd w:id="15"/>
    <w:bookmarkStart w:name="z19" w:id="16"/>
    <w:p>
      <w:pPr>
        <w:spacing w:after="0"/>
        <w:ind w:left="0"/>
        <w:jc w:val="both"/>
      </w:pPr>
      <w:r>
        <w:rPr>
          <w:rFonts w:ascii="Times New Roman"/>
          <w:b w:val="false"/>
          <w:i w:val="false"/>
          <w:color w:val="000000"/>
          <w:sz w:val="28"/>
        </w:rPr>
        <w:t>
      8. Шымкент қаласы Қазақстан мен Өзбекстан арасындағы логистикалық өзара қарым-қатынасты дамытудағы стратегиялық маңызды түйін болып табылады, сондай-ақ минералдық шикізат пен мұнай өңдеу өнімдерін, ауыл шаруашылығы өнімдерін (мақта талшығы, мата, сыра, темекі өнімдері), фармацевтикалық өнімдерді, электротехникалық және машина жабдықтарын ірі өндіруші және жеткізуші болуға әлеуеті бар.</w:t>
      </w:r>
    </w:p>
    <w:bookmarkEnd w:id="16"/>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МАҚСАТТАРЫ МЕН СТРАТЕГИЯЛЫҚ МІНДЕТТЕРІ</w:t>
      </w:r>
    </w:p>
    <w:bookmarkEnd w:id="17"/>
    <w:p>
      <w:pPr>
        <w:spacing w:after="0"/>
        <w:ind w:left="0"/>
        <w:jc w:val="both"/>
      </w:pPr>
      <w:r>
        <w:rPr>
          <w:rFonts w:ascii="Times New Roman"/>
          <w:b w:val="false"/>
          <w:i w:val="false"/>
          <w:color w:val="000000"/>
          <w:sz w:val="28"/>
        </w:rPr>
        <w:t>
      Кешенді жоспардың басты мақсаты аумақ құрылысын жинақы салу және қала халқының өмірі үшін қолайлы жағдайлар жасау болып табылады.</w:t>
      </w:r>
    </w:p>
    <w:p>
      <w:pPr>
        <w:spacing w:after="0"/>
        <w:ind w:left="0"/>
        <w:jc w:val="both"/>
      </w:pPr>
      <w:r>
        <w:rPr>
          <w:rFonts w:ascii="Times New Roman"/>
          <w:b w:val="false"/>
          <w:i w:val="false"/>
          <w:color w:val="000000"/>
          <w:sz w:val="28"/>
        </w:rPr>
        <w:t>
      Қойылған мақсатты шешу үшін мына міндеттерді шешу көзделеді:</w:t>
      </w:r>
    </w:p>
    <w:p>
      <w:pPr>
        <w:spacing w:after="0"/>
        <w:ind w:left="0"/>
        <w:jc w:val="both"/>
      </w:pPr>
      <w:r>
        <w:rPr>
          <w:rFonts w:ascii="Times New Roman"/>
          <w:b w:val="false"/>
          <w:i w:val="false"/>
          <w:color w:val="000000"/>
          <w:sz w:val="28"/>
        </w:rPr>
        <w:t xml:space="preserve">
      Инфрақұрылымдық қамтамасыз ету; </w:t>
      </w:r>
    </w:p>
    <w:p>
      <w:pPr>
        <w:spacing w:after="0"/>
        <w:ind w:left="0"/>
        <w:jc w:val="both"/>
      </w:pPr>
      <w:r>
        <w:rPr>
          <w:rFonts w:ascii="Times New Roman"/>
          <w:b w:val="false"/>
          <w:i w:val="false"/>
          <w:color w:val="000000"/>
          <w:sz w:val="28"/>
        </w:rPr>
        <w:t>
      Көпқабатты үйлер мен әлеуметтік қамсыздандыру объектілерін салу;</w:t>
      </w:r>
    </w:p>
    <w:p>
      <w:pPr>
        <w:spacing w:after="0"/>
        <w:ind w:left="0"/>
        <w:jc w:val="both"/>
      </w:pPr>
      <w:r>
        <w:rPr>
          <w:rFonts w:ascii="Times New Roman"/>
          <w:b w:val="false"/>
          <w:i w:val="false"/>
          <w:color w:val="000000"/>
          <w:sz w:val="28"/>
        </w:rPr>
        <w:t>
      Тұрғын үй-коммуналдық шаруашылықты жаңғырту;</w:t>
      </w:r>
    </w:p>
    <w:p>
      <w:pPr>
        <w:spacing w:after="0"/>
        <w:ind w:left="0"/>
        <w:jc w:val="both"/>
      </w:pPr>
      <w:r>
        <w:rPr>
          <w:rFonts w:ascii="Times New Roman"/>
          <w:b w:val="false"/>
          <w:i w:val="false"/>
          <w:color w:val="000000"/>
          <w:sz w:val="28"/>
        </w:rPr>
        <w:t>
      Тарихи-мәдени объектілерді реконструкциялау;</w:t>
      </w:r>
    </w:p>
    <w:p>
      <w:pPr>
        <w:spacing w:after="0"/>
        <w:ind w:left="0"/>
        <w:jc w:val="both"/>
      </w:pPr>
      <w:r>
        <w:rPr>
          <w:rFonts w:ascii="Times New Roman"/>
          <w:b w:val="false"/>
          <w:i w:val="false"/>
          <w:color w:val="000000"/>
          <w:sz w:val="28"/>
        </w:rPr>
        <w:t>
      Ескі тұрғын үйлерді бұзу.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5979"/>
        <w:gridCol w:w="325"/>
        <w:gridCol w:w="2003"/>
        <w:gridCol w:w="865"/>
        <w:gridCol w:w="1588"/>
        <w:gridCol w:w="253"/>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r>
              <w:br/>
            </w:r>
            <w:r>
              <w:rPr>
                <w:rFonts w:ascii="Times New Roman"/>
                <w:b/>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w:t>
            </w:r>
            <w:r>
              <w:br/>
            </w:r>
            <w:r>
              <w:rPr>
                <w:rFonts w:ascii="Times New Roman"/>
                <w:b/>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шығыстар *</w:t>
            </w:r>
            <w:r>
              <w:br/>
            </w:r>
            <w:r>
              <w:rPr>
                <w:rFonts w:ascii="Times New Roman"/>
                <w:b/>
                <w:i w:val="false"/>
                <w:color w:val="000000"/>
                <w:sz w:val="20"/>
              </w:rPr>
              <w:t>(млн. теңге)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Көлік инфрақұрылымы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автомобиль жолын реконструкциялау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даңғылының жалғасын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9 294,3</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1 032,7</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мен Сайрам көшелерінің қиылысында жолайрығын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көшесі мен Қонаев даңғылының қиылысында жолайрығын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би-Арғынбеков-Назарбеков-Астана даңғылдарының қиылысында жолайрығын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Бәйдібек би-Төлеметов даңғылдарының  қиылысында жолайрығын салу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бөлікте айналма жол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 ИИДМ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2 999,3</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айналма жолын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жоспарланған Оңтүстік айналма автомобиль жолында автожол көпірін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аумағында жаңа жолаушылар терминалын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 ИИДМ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 реконструкциялау**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 "ҚТЖ" АҚ, ИИДМ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111 865,8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Тұрғын үй-коммуналдық шаруашылық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Жылумен жабдықтау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ӘІО-160Гкал қазандығынан АҚ-1-ге дейін  магистральдық жылу желісін салу, 2-кезек</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РК-1 сорғы станциясын реконструкциялау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Адырбеков көшесіндегі ЖҚ-4-тен Желтоқсан көшесіндегі Жедел жәрдем станциясына дейін магистральдық жылу желілерін салу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солтүстік бөлігіндегі магистральдық жылу желілерін реконструкциялау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Алдияров көшесіндегі ЖҚ-19-дан "Цементников" ауылының Адырбеков көшесіндегі "Бойлерный" дейінгі магистральдық жылу желісін реконструкциялау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ЖҚ-4-тен Гоголь көшесіндегі СС-3-ке дейін, Адырбеков көшесіндегі СС-2-ден ЖҚ-4-ке дейінгі магистральдық жылу желілерін реконструкциялау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Адырбеков көшесіндегі ЦТП-дан ЖҚ-4-ке дейінгі магистральдық жылу желілерін реконструкциялау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Адырбеков көшесіндегі ЖҚ-24-тен Ғ.Иляев көшесіндегі ЖҚ-27-ге дейінгі Ø-720мм магистральдық жылу желісін реконструкциялау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Адырбеков көшесі ЖҚ-20-дан Тәукехан  даңғылы ЖҚ-24-ке дейінгі Ø-720мм құрайтын магистральдық жылу желісін реконструкциялау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К-16, ЕДЖ сорғы станцияларын реконструкциялау, 4-кезек</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көшесіндегі ЖҚ-7а-дан Абай даңғылындағы Громов көшесі бойында ЖҚ-7-ге дейінгі магистральдық жылу желілерін реконструкциялау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көшесіндегі "Амангелді" және Гагарин көшесіндегі "Гагарин" сорғы станциясын реконструкциялау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Тоқаев көшесіндегі ЖҚ-25-тен Түркістан көшесіндегі ЖҚ-25 дейінгі Ø-530мм магистральдық жылу желілерін реконструкциялау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1 028,6</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тас жолындағы  К-4 және 18 ш/а СС-4 сорғы станцияларын реконструкциялау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шағын ауданындағы және Республика даңғылындағы ПНС-5 сорғы станцияларын реконструкциялау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Адырбеков көшесіндегі ЖҚ-16-дан ЖҚ-19-ға дейінгі Ø-720мм магистральдық жылу желісін реконструкциялау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кезектегі ЖҚ-6-дан Жансүгіров көшесіндегі ЖҚ-7-ге дейінгі Ø-720мм магистральдық жылу желісін реконструкциялау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көшесіндегі ЖҚ-12-ден Түркістан көшесіндегі ЖҚ-25-ке дейінгі Ø-630мм және Ø-530мм магистральдық жылу желісін реконструкциялау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ӘІО-160 Гкал қазандығын жаңғырту, ІІІ-кезектегі</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22 600,9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Газбен жабдықтау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газбен жабдықтау жүйесін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r>
              <w:rPr>
                <w:rFonts w:ascii="Times New Roman"/>
                <w:b w:val="false"/>
                <w:i w:val="false"/>
                <w:color w:val="000000"/>
                <w:sz w:val="20"/>
              </w:rPr>
              <w:t>
 </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1 975,8</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13 742,9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Электрмен жабдықтау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Асар-2 т/а ЖВЖ-110 кВ жүргізу желісі бар 110/10 кВ "1-М-1" ҚС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т/а ЖВЖ-110 кВ жүргізу желісі бар110/35/10 кВ "Ақжар" ҚС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"Оңтүстік-3,4" тұрғын алабында 220 кВ жүргізу желісімен 220/110/10 кВ "Южная" ҚС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Қаржымині, Шымкент қаласының әкімдігі</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220/110/10 кВ "Бозарық" ҚС-тан 220/110/10 кВ "Южная"  ҚС-қа дейін 220 кВ әуе желісін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Қаржымині, Шымкент қаласының әкімдігі</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Ынтымақ-2 тұрғын алабында 110/10 кВ "Ынтымақ" (1-М-2) ҚС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т/а ЖВЖ-220 кВ жүргізу желісімен "Қызылсу" 220/110/10 кВ ҚС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220/110/10 кВ "Бозарық" ҚС 220 кВ  ҚС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Қаржымині, Шымкент қаласының әкімдігі</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450 МВт/сағ. электр энергиясын өндіретін бу-газ қондырғысының құрылысы</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 ЭМ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232 826,5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Сумен жабдықтау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r>
              <w:rPr>
                <w:rFonts w:ascii="Times New Roman"/>
                <w:b w:val="false"/>
                <w:i w:val="false"/>
                <w:color w:val="000000"/>
                <w:sz w:val="20"/>
              </w:rPr>
              <w:t>
 </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20 644,0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 бұру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r>
              <w:rPr>
                <w:rFonts w:ascii="Times New Roman"/>
                <w:b w:val="false"/>
                <w:i w:val="false"/>
                <w:color w:val="000000"/>
                <w:sz w:val="20"/>
              </w:rPr>
              <w:t>
 </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1 916,5</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72 886,0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III.Тұрғын үй құрылысы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құқығынсыз жалға берілетін тұрғын үй салу, реконструкциялау және (немесе) сатып 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 үшін сатып алу құқығынсыз жалға берілетін тұрғын үй салу, реконструкциялау және (немесе) сатып 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тұрғын үйлер (көпқабатты)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 "Бәйтерек" ҰБХ" (келісу бойынша), ИИДМ, Қаржымині, ҰЭМ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21 651,0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инвесторлар есебінен тұрғын үйлер (көпқабатты)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инженерлік-коммуникациялық инфрақұрылымын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3 652,5</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тұрғын үйлерді бұзу және инженерлік-коммуникациялық инфрақұрылымды, көпқабатты тұрғын үй кешендерін және әлеуметтік объектілерді салуға жер учаскелерін алып қою</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 Қаржымині, АШМ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545 641,3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Білім беру жүйесін дамыту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Тұрлан ш/а 600 орындық мектеп салу**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Ынтымақ-2 ш/а 600 орындық мектеп салу**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ш/а 600 орындық мектеп салу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ш/а 600 орындық мектеп салу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ш/а 1200 орындық мектеп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w:t>
            </w:r>
            <w:r>
              <w:br/>
            </w: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Әкімшілік-іскерлік орталықта 1200 орындық мектеп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w:t>
            </w:r>
            <w:r>
              <w:br/>
            </w: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т/а 900 орындық мектеп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w:t>
            </w:r>
            <w:r>
              <w:br/>
            </w: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т/а 600 орындық мектеп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w:t>
            </w:r>
            <w:r>
              <w:br/>
            </w: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Самал-3 ш/а № 6 емхананың жанынан 1200 орындық мектеп салу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w:t>
            </w:r>
            <w:r>
              <w:br/>
            </w: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мектепке жапсаржай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w:t>
            </w:r>
            <w:r>
              <w:br/>
            </w: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Асар-2 ш/а 1200 орындық мектеп салу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w:t>
            </w:r>
            <w:r>
              <w:br/>
            </w: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т/а 300 орындық мектеп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w:t>
            </w:r>
            <w:r>
              <w:br/>
            </w: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ш/а № 85 мектепке 1000 орындық жапсаржай салу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ш/а (8 га) студенттерге арналған жатақхана салу**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 БҒМ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Самал-3 ш/а 1200 орындық мектеп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w:t>
            </w:r>
            <w:r>
              <w:br/>
            </w: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35 347,1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Спорт жүйесін дамыту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 стадионын реконструкциялау**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 МСМ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атындағы орталық стадионды реконструкциялау (жаңғырту)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 МСМ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Сити т/а көп функционалды спорт кешенін салу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 МСМ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51 700,0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 Мәдениет жүйесін дамыту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Конгресс-орталығын салу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"Цитадель" музейін салу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17 900,0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 Денсаулық сақтау жүйесін дамыту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 жанынан Шымкент қаласында 1000 төсектік көп бейінді аурухана салу" жобасын іске асыру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елді мекенінде дәрігерлік амбулатория салу**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Тәуелсіздікке 20 жыл  елді мекенінде дәрігерлік амбулатория салу**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елді мекенінде дәрігерлік амбулатория салу**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ІІ елді мекенінде дәрігерлік амбулатория салу**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ІІ елді мекенінде дәрігерлік амбулатория салу**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су елді мекенінде дәрігерлік амбулатория салу**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елді мекенінде дәрігерлік амбулатория салу**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елді мекенінде дәрігерлік амбулатория салу**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елді мекенінде дәрігерлік амбулатория салу**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елді мекенінде дәрігерлік амбулатория салу**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елді мекенінде дәрігерлік амбулатория құрылысы**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 ата елді мекенінде алғашқы медициналық-санитарлық көмек көрсету орталығының құрылысы**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елді мекенінде алғашқы медициналық-санитарлық көмек көрсету орталығының құрылысы**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123 570,0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VIII. Абаттандыруды дамыту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83.     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өзенін Ордабасы алаңынан Жангелдин көшесіне дейін (І кезек) және Жангелдин көшесінен Республика даңғылына дейін (ІІ кезек) абаттандыру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4 726,1</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Велосипед және соқпақ жол желісін салу (374 км)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2019-2023 жылдары  көшеттердің санын 5460,0 данаға және жасыл аймақтарды 13000 га арттыру</w:t>
            </w: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сити т/а 47 га саябақ салу </w:t>
            </w: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31 100,5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IX. Қоғамдық құқықтық тәртіпті және азаматтық қорғауды қамтамасыз ету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полиция департаментінің бірыңғай байланыс орталығын салу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1 000,0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 Индустриялық аймақтарды дамыту
</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агроиндустриялық аймағының инженерлік инфрақұрылымын салу</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 индустриялық аймағының 76,2 га инженерлік инфрақұрылымын салу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Шымкент қаласының әкімдігі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2 704,2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1782"/>
        <w:gridCol w:w="1919"/>
        <w:gridCol w:w="2012"/>
        <w:gridCol w:w="2012"/>
        <w:gridCol w:w="2013"/>
        <w:gridCol w:w="2265"/>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66 783,1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78 677,2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63 356,4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59 256,4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298 786,3</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15 728,5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19 937,1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17 263,1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12 285,2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15 795,7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81 009,6</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45 997,0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835 668,0</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68 065,3</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94 112,7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170 957,2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416 920,3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311 337,6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290 201,4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1 283 529,2
</w:t>
            </w:r>
          </w:p>
        </w:tc>
      </w:tr>
    </w:tbl>
    <w:p>
      <w:pPr>
        <w:spacing w:after="0"/>
        <w:ind w:left="0"/>
        <w:jc w:val="left"/>
      </w:pP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Кешенді жоспарды іске асырудан 2023 жылы мынадай нәтижелер күтіледі:</w:t>
      </w:r>
    </w:p>
    <w:bookmarkEnd w:id="18"/>
    <w:bookmarkStart w:name="z22" w:id="19"/>
    <w:p>
      <w:pPr>
        <w:spacing w:after="0"/>
        <w:ind w:left="0"/>
        <w:jc w:val="both"/>
      </w:pPr>
      <w:r>
        <w:rPr>
          <w:rFonts w:ascii="Times New Roman"/>
          <w:b w:val="false"/>
          <w:i w:val="false"/>
          <w:color w:val="000000"/>
          <w:sz w:val="28"/>
        </w:rPr>
        <w:t>
      1. ЖӨӨ</w:t>
      </w:r>
    </w:p>
    <w:bookmarkEnd w:id="19"/>
    <w:p>
      <w:pPr>
        <w:spacing w:after="0"/>
        <w:ind w:left="0"/>
        <w:jc w:val="both"/>
      </w:pPr>
      <w:r>
        <w:rPr>
          <w:rFonts w:ascii="Times New Roman"/>
          <w:b w:val="false"/>
          <w:i w:val="false"/>
          <w:color w:val="000000"/>
          <w:sz w:val="28"/>
        </w:rPr>
        <w:t>
      2023 жылға қарай қаланың ЖӨӨ болжамды 1,75 есе өседі немесе номиналды түрде 3,5 млрд. теңгеге дейін ұлғаяды деп болжануда. ЖӨӨ құрылымында 2023 жылы өнеркәсіп (24,7 %), көлік және қоймалау (11,2 %), сауда (17,1 %) және құрылыс (5,0 %) басым болады. Сонымен қатар сауда, көлік және байланыс үлесі ұлғаяды.</w:t>
      </w:r>
    </w:p>
    <w:bookmarkStart w:name="z23" w:id="20"/>
    <w:p>
      <w:pPr>
        <w:spacing w:after="0"/>
        <w:ind w:left="0"/>
        <w:jc w:val="both"/>
      </w:pPr>
      <w:r>
        <w:rPr>
          <w:rFonts w:ascii="Times New Roman"/>
          <w:b w:val="false"/>
          <w:i w:val="false"/>
          <w:color w:val="000000"/>
          <w:sz w:val="28"/>
        </w:rPr>
        <w:t>
      2. Ауыл шаруашылығы</w:t>
      </w:r>
    </w:p>
    <w:bookmarkEnd w:id="20"/>
    <w:p>
      <w:pPr>
        <w:spacing w:after="0"/>
        <w:ind w:left="0"/>
        <w:jc w:val="both"/>
      </w:pPr>
      <w:r>
        <w:rPr>
          <w:rFonts w:ascii="Times New Roman"/>
          <w:b w:val="false"/>
          <w:i w:val="false"/>
          <w:color w:val="000000"/>
          <w:sz w:val="28"/>
        </w:rPr>
        <w:t>
      2023 жылы ауыл шаруашылығының жалпы өнімінің көлемі 2018 жылмен салыстырғанда 2,5 есе ұлғаяды және ауыл шаруашылығы өндірісінің жалпы өнімі 63 млрд. теңгені, нақты көлемінің индексі – 103,7 % құрайды, еңбек өнімділігі 2,1 есе ұлғаяды.</w:t>
      </w:r>
    </w:p>
    <w:bookmarkStart w:name="z24" w:id="21"/>
    <w:p>
      <w:pPr>
        <w:spacing w:after="0"/>
        <w:ind w:left="0"/>
        <w:jc w:val="both"/>
      </w:pPr>
      <w:r>
        <w:rPr>
          <w:rFonts w:ascii="Times New Roman"/>
          <w:b w:val="false"/>
          <w:i w:val="false"/>
          <w:color w:val="000000"/>
          <w:sz w:val="28"/>
        </w:rPr>
        <w:t>
      3. Денсаулық сақтау</w:t>
      </w:r>
    </w:p>
    <w:bookmarkEnd w:id="21"/>
    <w:p>
      <w:pPr>
        <w:spacing w:after="0"/>
        <w:ind w:left="0"/>
        <w:jc w:val="both"/>
      </w:pPr>
      <w:r>
        <w:rPr>
          <w:rFonts w:ascii="Times New Roman"/>
          <w:b w:val="false"/>
          <w:i w:val="false"/>
          <w:color w:val="000000"/>
          <w:sz w:val="28"/>
        </w:rPr>
        <w:t>
      Денсаулық сақтау саласындағы объектілерді салу 70 мыңға жуық халықты қосымша қамтуға мүмкіндік береді. Бұл өз кезегінде бекітілген халыққа профилактикалық жұмыстар жүргізу үшін қолжетімділікті, тиімділікті және білікті, мамандандырылған және жедел медициналық көмек көрсетудің сапасын арттыруға, халықтың денсаулығын, медициналық қызметтер көрсету сапасын жақсартуға және 100 мың халыққа шаққанда өлім-жітімді 4,4-тен                     4,1-ге дейін төмендетуге мүмкіндік береді. Жалпы орташа өмір сүру ұзақтығы 73,5 жасқа дейін ұлғаяды.</w:t>
      </w:r>
    </w:p>
    <w:bookmarkStart w:name="z25" w:id="22"/>
    <w:p>
      <w:pPr>
        <w:spacing w:after="0"/>
        <w:ind w:left="0"/>
        <w:jc w:val="both"/>
      </w:pPr>
      <w:r>
        <w:rPr>
          <w:rFonts w:ascii="Times New Roman"/>
          <w:b w:val="false"/>
          <w:i w:val="false"/>
          <w:color w:val="000000"/>
          <w:sz w:val="28"/>
        </w:rPr>
        <w:t>
      4. Көліктік және инженерлік инфрақұрылым</w:t>
      </w:r>
    </w:p>
    <w:bookmarkEnd w:id="22"/>
    <w:p>
      <w:pPr>
        <w:spacing w:after="0"/>
        <w:ind w:left="0"/>
        <w:jc w:val="both"/>
      </w:pPr>
      <w:r>
        <w:rPr>
          <w:rFonts w:ascii="Times New Roman"/>
          <w:b w:val="false"/>
          <w:i w:val="false"/>
          <w:color w:val="000000"/>
          <w:sz w:val="28"/>
        </w:rPr>
        <w:t>
      2023 жылы жалпы жолдардың ұзындығынан қанағаттанарлық жағдайдағы жолдардың үлесі 53,7 %-дан 59,4 %-ға дейін ұлғаяды. Көлік кептелісі азаяды және қаланың орталық бөлігі босайды, көшелердің өткізу қабілеті 2018 жылмен салыстырғанда 50 000 авт/тәул.-тен 80 000 авт/тәул.-ке дейін артады.</w:t>
      </w:r>
    </w:p>
    <w:bookmarkStart w:name="z26" w:id="23"/>
    <w:p>
      <w:pPr>
        <w:spacing w:after="0"/>
        <w:ind w:left="0"/>
        <w:jc w:val="both"/>
      </w:pPr>
      <w:r>
        <w:rPr>
          <w:rFonts w:ascii="Times New Roman"/>
          <w:b w:val="false"/>
          <w:i w:val="false"/>
          <w:color w:val="000000"/>
          <w:sz w:val="28"/>
        </w:rPr>
        <w:t>
      5. Тұрғын үй-коммуналдық шаруашылық</w:t>
      </w:r>
    </w:p>
    <w:bookmarkEnd w:id="23"/>
    <w:p>
      <w:pPr>
        <w:spacing w:after="0"/>
        <w:ind w:left="0"/>
        <w:jc w:val="both"/>
      </w:pPr>
      <w:r>
        <w:rPr>
          <w:rFonts w:ascii="Times New Roman"/>
          <w:b w:val="false"/>
          <w:i w:val="false"/>
          <w:color w:val="000000"/>
          <w:sz w:val="28"/>
        </w:rPr>
        <w:t>
      2023 жылы халықтың орталықтандырылған сумен жабдықтауға қол жеткізуі 93 %-дан 98 %-ға дейін, ал су бұру жүйесіне қолжетімділік 49,1 %-дан 75 %-ға дейін өседі.</w:t>
      </w:r>
    </w:p>
    <w:p>
      <w:pPr>
        <w:spacing w:after="0"/>
        <w:ind w:left="0"/>
        <w:jc w:val="both"/>
      </w:pPr>
      <w:r>
        <w:rPr>
          <w:rFonts w:ascii="Times New Roman"/>
          <w:b w:val="false"/>
          <w:i w:val="false"/>
          <w:color w:val="000000"/>
          <w:sz w:val="28"/>
        </w:rPr>
        <w:t>
      Шымкент қаласы халқының табиғи газбен қамтылуы  91,6 %-дан  98 %-ға дейін өседі.</w:t>
      </w:r>
    </w:p>
    <w:p>
      <w:pPr>
        <w:spacing w:after="0"/>
        <w:ind w:left="0"/>
        <w:jc w:val="both"/>
      </w:pPr>
      <w:r>
        <w:rPr>
          <w:rFonts w:ascii="Times New Roman"/>
          <w:b w:val="false"/>
          <w:i w:val="false"/>
          <w:color w:val="000000"/>
          <w:sz w:val="28"/>
        </w:rPr>
        <w:t>
      11 қосалқы станцияның және ішкі жеткізу желілерін салу халықтың сапалы және тұрақты электрмен жабдықтауға қолжетімділік деңгейін 88,9 %-дан  96,2 %-ға дейін арттыруға мүмкіндік береді.</w:t>
      </w:r>
    </w:p>
    <w:p>
      <w:pPr>
        <w:spacing w:after="0"/>
        <w:ind w:left="0"/>
        <w:jc w:val="both"/>
      </w:pPr>
      <w:r>
        <w:rPr>
          <w:rFonts w:ascii="Times New Roman"/>
          <w:b w:val="false"/>
          <w:i w:val="false"/>
          <w:color w:val="000000"/>
          <w:sz w:val="28"/>
        </w:rPr>
        <w:t>
      Қазандықтарды салу және жылу желілерін реконструкциялау жылу беру деңгейін жақсартуға мүмкіндік береді, сондай-ақ жылу желілерінің тозуы 47,2 %-дан 37,3 %-ға дейін азаяды.</w:t>
      </w:r>
    </w:p>
    <w:bookmarkStart w:name="z27" w:id="24"/>
    <w:p>
      <w:pPr>
        <w:spacing w:after="0"/>
        <w:ind w:left="0"/>
        <w:jc w:val="both"/>
      </w:pPr>
      <w:r>
        <w:rPr>
          <w:rFonts w:ascii="Times New Roman"/>
          <w:b w:val="false"/>
          <w:i w:val="false"/>
          <w:color w:val="000000"/>
          <w:sz w:val="28"/>
        </w:rPr>
        <w:t>
      6. Тұрғын үй</w:t>
      </w:r>
    </w:p>
    <w:bookmarkEnd w:id="24"/>
    <w:p>
      <w:pPr>
        <w:spacing w:after="0"/>
        <w:ind w:left="0"/>
        <w:jc w:val="both"/>
      </w:pPr>
      <w:r>
        <w:rPr>
          <w:rFonts w:ascii="Times New Roman"/>
          <w:b w:val="false"/>
          <w:i w:val="false"/>
          <w:color w:val="000000"/>
          <w:sz w:val="28"/>
        </w:rPr>
        <w:t>
      2023 жылды қоса алғанда, барлық қаржыландыру көздері есебінен 319 көпқабатты үй салу жоспарлануда (20 794 пәтер немесе 2109,3 мың м</w:t>
      </w:r>
      <w:r>
        <w:rPr>
          <w:rFonts w:ascii="Times New Roman"/>
          <w:b w:val="false"/>
          <w:i w:val="false"/>
          <w:color w:val="000000"/>
          <w:vertAlign w:val="superscript"/>
        </w:rPr>
        <w:t>2</w:t>
      </w:r>
      <w:r>
        <w:rPr>
          <w:rFonts w:ascii="Times New Roman"/>
          <w:b w:val="false"/>
          <w:i w:val="false"/>
          <w:color w:val="000000"/>
          <w:sz w:val="28"/>
        </w:rPr>
        <w:t>), бұл 20 794 отбасын жеке тұрғын үймен қамтамасыз етеді.</w:t>
      </w:r>
    </w:p>
    <w:p>
      <w:pPr>
        <w:spacing w:after="0"/>
        <w:ind w:left="0"/>
        <w:jc w:val="both"/>
      </w:pPr>
      <w:r>
        <w:rPr>
          <w:rFonts w:ascii="Times New Roman"/>
          <w:b w:val="false"/>
          <w:i w:val="false"/>
          <w:color w:val="000000"/>
          <w:sz w:val="28"/>
        </w:rPr>
        <w:t>
      2023 жылы тұрғын үймен қамту 1 адамға шаққанда 24,2 шаршы метрден (2017 ж.) 27,1 шаршы метрге дейін ұлғаяды.</w:t>
      </w:r>
    </w:p>
    <w:bookmarkStart w:name="z28" w:id="25"/>
    <w:p>
      <w:pPr>
        <w:spacing w:after="0"/>
        <w:ind w:left="0"/>
        <w:jc w:val="both"/>
      </w:pPr>
      <w:r>
        <w:rPr>
          <w:rFonts w:ascii="Times New Roman"/>
          <w:b w:val="false"/>
          <w:i w:val="false"/>
          <w:color w:val="000000"/>
          <w:sz w:val="28"/>
        </w:rPr>
        <w:t>
      7. Білім беру</w:t>
      </w:r>
    </w:p>
    <w:bookmarkEnd w:id="25"/>
    <w:p>
      <w:pPr>
        <w:spacing w:after="0"/>
        <w:ind w:left="0"/>
        <w:jc w:val="both"/>
      </w:pPr>
      <w:r>
        <w:rPr>
          <w:rFonts w:ascii="Times New Roman"/>
          <w:b w:val="false"/>
          <w:i w:val="false"/>
          <w:color w:val="000000"/>
          <w:sz w:val="28"/>
        </w:rPr>
        <w:t>
      Білім беру объектілерін салу нәтижесінде қосымша 23500-ге жуық орын пайдалануға беріледі және бұл 2023 жылға қарай жұмыс істеп тұрған 19 үш ауысымды мектепті толық қысқартуға мүмкіндік береді.</w:t>
      </w:r>
    </w:p>
    <w:bookmarkStart w:name="z29" w:id="26"/>
    <w:p>
      <w:pPr>
        <w:spacing w:after="0"/>
        <w:ind w:left="0"/>
        <w:jc w:val="both"/>
      </w:pPr>
      <w:r>
        <w:rPr>
          <w:rFonts w:ascii="Times New Roman"/>
          <w:b w:val="false"/>
          <w:i w:val="false"/>
          <w:color w:val="000000"/>
          <w:sz w:val="28"/>
        </w:rPr>
        <w:t>
      8. Спорт</w:t>
      </w:r>
    </w:p>
    <w:bookmarkEnd w:id="26"/>
    <w:p>
      <w:pPr>
        <w:spacing w:after="0"/>
        <w:ind w:left="0"/>
        <w:jc w:val="both"/>
      </w:pPr>
      <w:r>
        <w:rPr>
          <w:rFonts w:ascii="Times New Roman"/>
          <w:b w:val="false"/>
          <w:i w:val="false"/>
          <w:color w:val="000000"/>
          <w:sz w:val="28"/>
        </w:rPr>
        <w:t>
      Дене шынықтырумен және спортпен жүйелі түрде айналысатын азаматтарды қамту 2023 жылы 30 %-ға жетеді.  Спорттық объектілерді дамыту азаматтардың денсаулығына жағымды әсер тигізеді, халықтың басым бөлігін бұқаралық спортқа тартуға ықпал етеді, республикалық, сол сияқты халықаралық спорт жарыстарында жоғары спорттық нәтижелерге қол жеткізуге мүмкіндік береді.</w:t>
      </w:r>
    </w:p>
    <w:bookmarkStart w:name="z30" w:id="27"/>
    <w:p>
      <w:pPr>
        <w:spacing w:after="0"/>
        <w:ind w:left="0"/>
        <w:jc w:val="both"/>
      </w:pPr>
      <w:r>
        <w:rPr>
          <w:rFonts w:ascii="Times New Roman"/>
          <w:b w:val="false"/>
          <w:i w:val="false"/>
          <w:color w:val="000000"/>
          <w:sz w:val="28"/>
        </w:rPr>
        <w:t>
      9. Мәдениет</w:t>
      </w:r>
    </w:p>
    <w:bookmarkEnd w:id="27"/>
    <w:p>
      <w:pPr>
        <w:spacing w:after="0"/>
        <w:ind w:left="0"/>
        <w:jc w:val="both"/>
      </w:pPr>
      <w:r>
        <w:rPr>
          <w:rFonts w:ascii="Times New Roman"/>
          <w:b w:val="false"/>
          <w:i w:val="false"/>
          <w:color w:val="000000"/>
          <w:sz w:val="28"/>
        </w:rPr>
        <w:t xml:space="preserve">
      Мәдениет объектілерін салу және реконструкциялау қазақтардың тарихи-мәдени мұрасын, көне қалашық ретінде Цитадельді музей түрінде жаңғыртуға мүмкіндік береді және бұл қаланың сәулеттік келбеті мен мәдениетін жақсартуға өз үлесін қосады.  </w:t>
      </w:r>
    </w:p>
    <w:p>
      <w:pPr>
        <w:spacing w:after="0"/>
        <w:ind w:left="0"/>
        <w:jc w:val="both"/>
      </w:pPr>
      <w:r>
        <w:rPr>
          <w:rFonts w:ascii="Times New Roman"/>
          <w:b w:val="false"/>
          <w:i w:val="false"/>
          <w:color w:val="000000"/>
          <w:sz w:val="28"/>
        </w:rPr>
        <w:t>
      2020 жылы Шымкент қаласы ТМД-ның мәдени астанасы болып жарияланды. Фестивальдар, форумдар, концерттер қою, қойылымдар өткізу, "Наурыз" ұлттық мерекесін тойлау, "Этно-ауыл" жобасын ашу жоспарлануда. Туристердің көптен келуі жоспарланып отыр.</w:t>
      </w:r>
    </w:p>
    <w:bookmarkStart w:name="z31" w:id="28"/>
    <w:p>
      <w:pPr>
        <w:spacing w:after="0"/>
        <w:ind w:left="0"/>
        <w:jc w:val="both"/>
      </w:pPr>
      <w:r>
        <w:rPr>
          <w:rFonts w:ascii="Times New Roman"/>
          <w:b w:val="false"/>
          <w:i w:val="false"/>
          <w:color w:val="000000"/>
          <w:sz w:val="28"/>
        </w:rPr>
        <w:t>
      10. Өнеркәсіп</w:t>
      </w:r>
    </w:p>
    <w:bookmarkEnd w:id="28"/>
    <w:p>
      <w:pPr>
        <w:spacing w:after="0"/>
        <w:ind w:left="0"/>
        <w:jc w:val="both"/>
      </w:pPr>
      <w:r>
        <w:rPr>
          <w:rFonts w:ascii="Times New Roman"/>
          <w:b w:val="false"/>
          <w:i w:val="false"/>
          <w:color w:val="000000"/>
          <w:sz w:val="28"/>
        </w:rPr>
        <w:t>
      Шымкент өнеркәсіптік-индустриялық қалаға айналады, жобаларды іске асыру нәтижесінде 2023 жылға қарай өнеркәсіп өндірісінің көлемі номиналды түрде 2017 жылмен салыстырғанда 2 есеге ұлғаяды және 851 млрд. теңгені, оның ішінде тау-кен өндіруде – 0,8 млрд. теңге, өңдеу өнеркәсібінде – 693 млрд. теңге, өңдеу өнеркәсібі өнімін өндірудің             НКИ – 105 %, оның ішінде тау-кен өндіру – 102,5 %, өңдеу өнеркәсібі – 104 % құрайды.</w:t>
      </w:r>
    </w:p>
    <w:p>
      <w:pPr>
        <w:spacing w:after="0"/>
        <w:ind w:left="0"/>
        <w:jc w:val="both"/>
      </w:pPr>
      <w:r>
        <w:rPr>
          <w:rFonts w:ascii="Times New Roman"/>
          <w:b w:val="false"/>
          <w:i w:val="false"/>
          <w:color w:val="000000"/>
          <w:sz w:val="28"/>
        </w:rPr>
        <w:t>
      Жұмыс істеп тұрған және жаңа кәсіпорындардың толық жұмыс істеуі қамтамасыз етіледі және 4 500 жұмыс орны құрылатын болады.</w:t>
      </w:r>
    </w:p>
    <w:bookmarkStart w:name="z32" w:id="29"/>
    <w:p>
      <w:pPr>
        <w:spacing w:after="0"/>
        <w:ind w:left="0"/>
        <w:jc w:val="both"/>
      </w:pPr>
      <w:r>
        <w:rPr>
          <w:rFonts w:ascii="Times New Roman"/>
          <w:b w:val="false"/>
          <w:i w:val="false"/>
          <w:color w:val="000000"/>
          <w:sz w:val="28"/>
        </w:rPr>
        <w:t>
      11. Халықты әлеуметтік қорғау</w:t>
      </w:r>
    </w:p>
    <w:bookmarkEnd w:id="29"/>
    <w:p>
      <w:pPr>
        <w:spacing w:after="0"/>
        <w:ind w:left="0"/>
        <w:jc w:val="both"/>
      </w:pPr>
      <w:r>
        <w:rPr>
          <w:rFonts w:ascii="Times New Roman"/>
          <w:b w:val="false"/>
          <w:i w:val="false"/>
          <w:color w:val="000000"/>
          <w:sz w:val="28"/>
        </w:rPr>
        <w:t>
      Өнеркәсіптің өсуіне байланысты 2023 жылға қарай жұмыссыздықтың 5,1 %-дан 4,9 %-ға дейін төмендеуі күтілуде, 120,1 мың адамға әлеуметтік қолдау шаралары көрсетіледі, оның ішінде жұмыссыздар – 45 мың адам (37,5 %), өзін-өзі жұмыспен қамтығандар – 75,1 мың адам (62,4 %).</w:t>
      </w:r>
    </w:p>
    <w:bookmarkStart w:name="z33" w:id="30"/>
    <w:p>
      <w:pPr>
        <w:spacing w:after="0"/>
        <w:ind w:left="0"/>
        <w:jc w:val="both"/>
      </w:pPr>
      <w:r>
        <w:rPr>
          <w:rFonts w:ascii="Times New Roman"/>
          <w:b w:val="false"/>
          <w:i w:val="false"/>
          <w:color w:val="000000"/>
          <w:sz w:val="28"/>
        </w:rPr>
        <w:t>
      12. Туризм</w:t>
      </w:r>
    </w:p>
    <w:bookmarkEnd w:id="30"/>
    <w:p>
      <w:pPr>
        <w:spacing w:after="0"/>
        <w:ind w:left="0"/>
        <w:jc w:val="both"/>
      </w:pPr>
      <w:r>
        <w:rPr>
          <w:rFonts w:ascii="Times New Roman"/>
          <w:b w:val="false"/>
          <w:i w:val="false"/>
          <w:color w:val="000000"/>
          <w:sz w:val="28"/>
        </w:rPr>
        <w:t>
      Мәдениет объектілерін салу және реконструкциялау, сондай-ақ жаңа ірі туристік объектілерді құру, туризмнің түрлерін дамыту нәтижесінде тартылатын туристердің саны ұлғаяды.</w:t>
      </w:r>
    </w:p>
    <w:p>
      <w:pPr>
        <w:spacing w:after="0"/>
        <w:ind w:left="0"/>
        <w:jc w:val="both"/>
      </w:pPr>
      <w:r>
        <w:rPr>
          <w:rFonts w:ascii="Times New Roman"/>
          <w:b w:val="false"/>
          <w:i w:val="false"/>
          <w:color w:val="000000"/>
          <w:sz w:val="28"/>
        </w:rPr>
        <w:t>
      Нәтижесінде 2023 жылға дейін туристер саны болжаммен 5 есеге (900 мыңға дейін), орналастыру объектілерінің саны 5 %-ға, көрсетілген қызметтердің көлемі 70 %-ға, инвестиция көлемі 5 есеге артады.</w:t>
      </w:r>
    </w:p>
    <w:p>
      <w:pPr>
        <w:spacing w:after="0"/>
        <w:ind w:left="0"/>
        <w:jc w:val="both"/>
      </w:pPr>
      <w:r>
        <w:rPr>
          <w:rFonts w:ascii="Times New Roman"/>
          <w:b w:val="false"/>
          <w:i w:val="false"/>
          <w:color w:val="000000"/>
          <w:sz w:val="28"/>
        </w:rPr>
        <w:t>
      Кешенді жоспарды іске асыру жөніндегі іс-шараларды өткізу нәтижесінде қала аумағының құрылысын жинақы салу және оны оңтайландыру қамтамасыз етілетін болады. Инженерлік-көліктік, әлеуметтік инфрақұрылымды тиімді пайдалануға қол жеткізу және халық үшін қолайлы және жайлы жағдайлар жасау күтілуде.</w:t>
      </w:r>
    </w:p>
    <w:bookmarkStart w:name="z34" w:id="31"/>
    <w:p>
      <w:pPr>
        <w:spacing w:after="0"/>
        <w:ind w:left="0"/>
        <w:jc w:val="both"/>
      </w:pPr>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
      * - республикалық және жергілікті бюджет қаражаты есебінен қаржыландырылатын іс-шаралар бойынша шығыстар көлемі Шымкент қаласының әкімдігі тиісті жоспарлы кезеңге қажетті құжаттаманы бюджет заңнамасына сәйкес ұсынған кезде республикалық және жергілікті бюджетті қалыптастыру және нақтылау кезінде нақтыланатын болады;</w:t>
      </w:r>
    </w:p>
    <w:p>
      <w:pPr>
        <w:spacing w:after="0"/>
        <w:ind w:left="0"/>
        <w:jc w:val="both"/>
      </w:pPr>
      <w:r>
        <w:rPr>
          <w:rFonts w:ascii="Times New Roman"/>
          <w:b w:val="false"/>
          <w:i w:val="false"/>
          <w:color w:val="000000"/>
          <w:sz w:val="28"/>
        </w:rPr>
        <w:t>
      ** - жеке инвестициялар және мемлекеттік-жекешелік әріптестік қаражаты есебінен қаржыландырылатын іс-шаралар бойынша шығыстар көлемі объектілерді салу барысында нақтыланатын болады.</w:t>
      </w:r>
    </w:p>
    <w:bookmarkStart w:name="z35" w:id="32"/>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p>
    <w:bookmarkEnd w:id="32"/>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xml:space="preserve">
      ДСМ – Қазақстан Республикасының Денсаулық сақтау министрлігі </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ИИДМ–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АҚ – аудандық қазандық</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ЖВЖ – жоғары вольтты желі</w:t>
      </w:r>
    </w:p>
    <w:p>
      <w:pPr>
        <w:spacing w:after="0"/>
        <w:ind w:left="0"/>
        <w:jc w:val="both"/>
      </w:pPr>
      <w:r>
        <w:rPr>
          <w:rFonts w:ascii="Times New Roman"/>
          <w:b w:val="false"/>
          <w:i w:val="false"/>
          <w:color w:val="000000"/>
          <w:sz w:val="28"/>
        </w:rPr>
        <w:t>
      ЖИ – жеке инвестициялар</w:t>
      </w:r>
    </w:p>
    <w:p>
      <w:pPr>
        <w:spacing w:after="0"/>
        <w:ind w:left="0"/>
        <w:jc w:val="both"/>
      </w:pPr>
      <w:r>
        <w:rPr>
          <w:rFonts w:ascii="Times New Roman"/>
          <w:b w:val="false"/>
          <w:i w:val="false"/>
          <w:color w:val="000000"/>
          <w:sz w:val="28"/>
        </w:rPr>
        <w:t>
      ЖӨӨ – жалпы өңірлік өнім</w:t>
      </w:r>
    </w:p>
    <w:p>
      <w:pPr>
        <w:spacing w:after="0"/>
        <w:ind w:left="0"/>
        <w:jc w:val="both"/>
      </w:pPr>
      <w:r>
        <w:rPr>
          <w:rFonts w:ascii="Times New Roman"/>
          <w:b w:val="false"/>
          <w:i w:val="false"/>
          <w:color w:val="000000"/>
          <w:sz w:val="28"/>
        </w:rPr>
        <w:t>
      ЖҚ – жылу құдығы</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xml:space="preserve">
      ЖЭО – жылу энергетикалық орталығы </w:t>
      </w:r>
    </w:p>
    <w:p>
      <w:pPr>
        <w:spacing w:after="0"/>
        <w:ind w:left="0"/>
        <w:jc w:val="both"/>
      </w:pPr>
      <w:r>
        <w:rPr>
          <w:rFonts w:ascii="Times New Roman"/>
          <w:b w:val="false"/>
          <w:i w:val="false"/>
          <w:color w:val="000000"/>
          <w:sz w:val="28"/>
        </w:rPr>
        <w:t>
      ҚС – қосалқы станция</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НКИ – нақты көлем индексі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СС – сорғы станциясы</w:t>
      </w:r>
    </w:p>
    <w:p>
      <w:pPr>
        <w:spacing w:after="0"/>
        <w:ind w:left="0"/>
        <w:jc w:val="both"/>
      </w:pPr>
      <w:r>
        <w:rPr>
          <w:rFonts w:ascii="Times New Roman"/>
          <w:b w:val="false"/>
          <w:i w:val="false"/>
          <w:color w:val="000000"/>
          <w:sz w:val="28"/>
        </w:rPr>
        <w:t>
      ТҮКШ – тұрғын үй-коммуналдық шаруашылық</w:t>
      </w:r>
    </w:p>
    <w:p>
      <w:pPr>
        <w:spacing w:after="0"/>
        <w:ind w:left="0"/>
        <w:jc w:val="both"/>
      </w:pPr>
      <w:r>
        <w:rPr>
          <w:rFonts w:ascii="Times New Roman"/>
          <w:b w:val="false"/>
          <w:i w:val="false"/>
          <w:color w:val="000000"/>
          <w:sz w:val="28"/>
        </w:rPr>
        <w:t>
      ТМД – Тәуелсіз Мемлекеттер Достастығы</w:t>
      </w:r>
    </w:p>
    <w:p>
      <w:pPr>
        <w:spacing w:after="0"/>
        <w:ind w:left="0"/>
        <w:jc w:val="both"/>
      </w:pPr>
      <w:r>
        <w:rPr>
          <w:rFonts w:ascii="Times New Roman"/>
          <w:b w:val="false"/>
          <w:i w:val="false"/>
          <w:color w:val="000000"/>
          <w:sz w:val="28"/>
        </w:rPr>
        <w:t>
      т/а – тұрғын алап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