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0173" w14:textId="77d0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"QazIndustry" қазақстандық индустрия және экспорт орталығы"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3 шілдедегі № 469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29.07.2019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"Қазақстандық индустрияны дамыту институты" акционерлік қоғамын құру туралы" Қазақстан Республикасы Үкіметінің 2010 жылғы 3 маусымдағы № 508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36, 294-құжат)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 42) тармақшаларымен толықтырылсын:</w:t>
      </w:r>
    </w:p>
    <w:bookmarkStart w:name="z5" w:id="2"/>
    <w:p>
      <w:pPr>
        <w:spacing w:after="0"/>
        <w:ind w:left="0"/>
        <w:jc w:val="both"/>
      </w:pPr>
      <w:r>
        <w:rPr>
          <w:rFonts w:ascii="Times New Roman"/>
          <w:b w:val="false"/>
          <w:i w:val="false"/>
          <w:color w:val="000000"/>
          <w:sz w:val="28"/>
        </w:rPr>
        <w:t>
      "31) отандық өңделген тауарлардың, көрсетiлетiн қызметтердiң экспортын ілгерілету жөнінде iс-шаралар жүргiзу;</w:t>
      </w:r>
    </w:p>
    <w:bookmarkEnd w:id="2"/>
    <w:bookmarkStart w:name="z6" w:id="3"/>
    <w:p>
      <w:pPr>
        <w:spacing w:after="0"/>
        <w:ind w:left="0"/>
        <w:jc w:val="both"/>
      </w:pPr>
      <w:r>
        <w:rPr>
          <w:rFonts w:ascii="Times New Roman"/>
          <w:b w:val="false"/>
          <w:i w:val="false"/>
          <w:color w:val="000000"/>
          <w:sz w:val="28"/>
        </w:rPr>
        <w:t>
      32) арнайы экономикалық және индустриялық аймақтардың қатысушыларын тіркеу, арнайы экономикалық және индустриялық аймақтардың инфрақұрылымын қаржыландыру және дамыту мәселелері бойынша мемлекеттік органдармен, арнайы экономикалық және индустриялық аймақтардың басқарушы компанияларының қатысушыларымен (акционерлерімен), басқарушы компанияларымен, арнайы экономикалық және индустриялық аймақтардың қатысушыларымен өзара іс-қимыл жасасу;</w:t>
      </w:r>
    </w:p>
    <w:bookmarkEnd w:id="3"/>
    <w:bookmarkStart w:name="z7" w:id="4"/>
    <w:p>
      <w:pPr>
        <w:spacing w:after="0"/>
        <w:ind w:left="0"/>
        <w:jc w:val="both"/>
      </w:pPr>
      <w:r>
        <w:rPr>
          <w:rFonts w:ascii="Times New Roman"/>
          <w:b w:val="false"/>
          <w:i w:val="false"/>
          <w:color w:val="000000"/>
          <w:sz w:val="28"/>
        </w:rPr>
        <w:t>
      33)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bookmarkEnd w:id="4"/>
    <w:bookmarkStart w:name="z8" w:id="5"/>
    <w:p>
      <w:pPr>
        <w:spacing w:after="0"/>
        <w:ind w:left="0"/>
        <w:jc w:val="both"/>
      </w:pPr>
      <w:r>
        <w:rPr>
          <w:rFonts w:ascii="Times New Roman"/>
          <w:b w:val="false"/>
          <w:i w:val="false"/>
          <w:color w:val="000000"/>
          <w:sz w:val="28"/>
        </w:rPr>
        <w:t>
      34) арнайы экономикалық және индустриялық аймақтардың басқарушы компанияларының мемлекетке тиесілі жарғылық капиталға қатысу үлестерін (акцияларын) сенімгерлік басқару;</w:t>
      </w:r>
    </w:p>
    <w:bookmarkEnd w:id="5"/>
    <w:bookmarkStart w:name="z9" w:id="6"/>
    <w:p>
      <w:pPr>
        <w:spacing w:after="0"/>
        <w:ind w:left="0"/>
        <w:jc w:val="both"/>
      </w:pPr>
      <w:r>
        <w:rPr>
          <w:rFonts w:ascii="Times New Roman"/>
          <w:b w:val="false"/>
          <w:i w:val="false"/>
          <w:color w:val="000000"/>
          <w:sz w:val="28"/>
        </w:rPr>
        <w:t>
      35) арнайы экономикалық аймақтар қатысушыларының бірыңғай тізілімін жүргізу;</w:t>
      </w:r>
    </w:p>
    <w:bookmarkEnd w:id="6"/>
    <w:bookmarkStart w:name="z10" w:id="7"/>
    <w:p>
      <w:pPr>
        <w:spacing w:after="0"/>
        <w:ind w:left="0"/>
        <w:jc w:val="both"/>
      </w:pPr>
      <w:r>
        <w:rPr>
          <w:rFonts w:ascii="Times New Roman"/>
          <w:b w:val="false"/>
          <w:i w:val="false"/>
          <w:color w:val="000000"/>
          <w:sz w:val="28"/>
        </w:rPr>
        <w:t>
      36) тұлғаның арнайы экономикалық аймақтың қатысушысы ретінде тіркелгенін куәландыратын куәлікті беру;</w:t>
      </w:r>
    </w:p>
    <w:bookmarkEnd w:id="7"/>
    <w:bookmarkStart w:name="z11" w:id="8"/>
    <w:p>
      <w:pPr>
        <w:spacing w:after="0"/>
        <w:ind w:left="0"/>
        <w:jc w:val="both"/>
      </w:pPr>
      <w:r>
        <w:rPr>
          <w:rFonts w:ascii="Times New Roman"/>
          <w:b w:val="false"/>
          <w:i w:val="false"/>
          <w:color w:val="000000"/>
          <w:sz w:val="28"/>
        </w:rPr>
        <w:t>
      37) индустриялық аймақтардың бірыңғай тізілімін жүргізу;</w:t>
      </w:r>
    </w:p>
    <w:bookmarkEnd w:id="8"/>
    <w:bookmarkStart w:name="z12" w:id="9"/>
    <w:p>
      <w:pPr>
        <w:spacing w:after="0"/>
        <w:ind w:left="0"/>
        <w:jc w:val="both"/>
      </w:pPr>
      <w:r>
        <w:rPr>
          <w:rFonts w:ascii="Times New Roman"/>
          <w:b w:val="false"/>
          <w:i w:val="false"/>
          <w:color w:val="000000"/>
          <w:sz w:val="28"/>
        </w:rPr>
        <w:t>
      38) арнайы экономикалық және индустриялық аймақтардың аумақтарында қызметті жүзеге асыру туралы шарттар талаптарының орындалуын мониторингтеу;</w:t>
      </w:r>
    </w:p>
    <w:bookmarkEnd w:id="9"/>
    <w:bookmarkStart w:name="z13" w:id="10"/>
    <w:p>
      <w:pPr>
        <w:spacing w:after="0"/>
        <w:ind w:left="0"/>
        <w:jc w:val="both"/>
      </w:pPr>
      <w:r>
        <w:rPr>
          <w:rFonts w:ascii="Times New Roman"/>
          <w:b w:val="false"/>
          <w:i w:val="false"/>
          <w:color w:val="000000"/>
          <w:sz w:val="28"/>
        </w:rPr>
        <w:t>
      39) арнайы экономикалық және индустриялық аймақтардың инфрақұрылым объектілерінің жай-күйін мониторингтеу;</w:t>
      </w:r>
    </w:p>
    <w:bookmarkEnd w:id="10"/>
    <w:bookmarkStart w:name="z14" w:id="11"/>
    <w:p>
      <w:pPr>
        <w:spacing w:after="0"/>
        <w:ind w:left="0"/>
        <w:jc w:val="both"/>
      </w:pPr>
      <w:r>
        <w:rPr>
          <w:rFonts w:ascii="Times New Roman"/>
          <w:b w:val="false"/>
          <w:i w:val="false"/>
          <w:color w:val="000000"/>
          <w:sz w:val="28"/>
        </w:rPr>
        <w:t>
      40) арнайы экономикалық немесе индустриялық аймақтың басқарушы компаниясының даму стратегиясында қаланған нысаналы индикаторларға қол жеткізуін мониторингтеу;</w:t>
      </w:r>
    </w:p>
    <w:bookmarkEnd w:id="11"/>
    <w:bookmarkStart w:name="z15" w:id="12"/>
    <w:p>
      <w:pPr>
        <w:spacing w:after="0"/>
        <w:ind w:left="0"/>
        <w:jc w:val="both"/>
      </w:pPr>
      <w:r>
        <w:rPr>
          <w:rFonts w:ascii="Times New Roman"/>
          <w:b w:val="false"/>
          <w:i w:val="false"/>
          <w:color w:val="000000"/>
          <w:sz w:val="28"/>
        </w:rPr>
        <w:t>
      41) арнайы экономикалық және индустриялық аймақтарды дамыту және ілгерілету бойынша қызметтер көрсету, оның ішінде:</w:t>
      </w:r>
    </w:p>
    <w:bookmarkEnd w:id="12"/>
    <w:bookmarkStart w:name="z16" w:id="13"/>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аймақтардың басқарушы компанияларына ендіру;</w:t>
      </w:r>
    </w:p>
    <w:bookmarkEnd w:id="13"/>
    <w:bookmarkStart w:name="z17" w:id="14"/>
    <w:p>
      <w:pPr>
        <w:spacing w:after="0"/>
        <w:ind w:left="0"/>
        <w:jc w:val="both"/>
      </w:pPr>
      <w:r>
        <w:rPr>
          <w:rFonts w:ascii="Times New Roman"/>
          <w:b w:val="false"/>
          <w:i w:val="false"/>
          <w:color w:val="000000"/>
          <w:sz w:val="28"/>
        </w:rPr>
        <w:t>
      арнайы экономикалық және индустриялық аймақтарды дамыту стратегиясын, арнайы экономикалық аймақтар үшін жобаларды іріктеу өлшемшарттарын әзірлеу, арнайы экономикалық және индустриялық аймақтардың басқарушы компанияларын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ұсынымдарды (ұсыныстарды) тұжырымдау;</w:t>
      </w:r>
    </w:p>
    <w:bookmarkEnd w:id="14"/>
    <w:bookmarkStart w:name="z18" w:id="15"/>
    <w:p>
      <w:pPr>
        <w:spacing w:after="0"/>
        <w:ind w:left="0"/>
        <w:jc w:val="both"/>
      </w:pPr>
      <w:r>
        <w:rPr>
          <w:rFonts w:ascii="Times New Roman"/>
          <w:b w:val="false"/>
          <w:i w:val="false"/>
          <w:color w:val="000000"/>
          <w:sz w:val="28"/>
        </w:rPr>
        <w:t>
      арнайы экономикалық және индустриялық аймақтардың басқарушы компанияларының қызметкерлерін оқыту;</w:t>
      </w:r>
    </w:p>
    <w:bookmarkEnd w:id="15"/>
    <w:bookmarkStart w:name="z19" w:id="16"/>
    <w:p>
      <w:pPr>
        <w:spacing w:after="0"/>
        <w:ind w:left="0"/>
        <w:jc w:val="both"/>
      </w:pPr>
      <w:r>
        <w:rPr>
          <w:rFonts w:ascii="Times New Roman"/>
          <w:b w:val="false"/>
          <w:i w:val="false"/>
          <w:color w:val="000000"/>
          <w:sz w:val="28"/>
        </w:rPr>
        <w:t>
      арнайы экономикалық және индустриялық аймақтардың маркетингтік стратегиясын әзірлеу бойынша нарыққа талдау жүргізу және арнайы экономикалық және индустриялық аймақтардың басқарушы компанияларына консультация беру;</w:t>
      </w:r>
    </w:p>
    <w:bookmarkEnd w:id="16"/>
    <w:bookmarkStart w:name="z20" w:id="17"/>
    <w:p>
      <w:pPr>
        <w:spacing w:after="0"/>
        <w:ind w:left="0"/>
        <w:jc w:val="both"/>
      </w:pPr>
      <w:r>
        <w:rPr>
          <w:rFonts w:ascii="Times New Roman"/>
          <w:b w:val="false"/>
          <w:i w:val="false"/>
          <w:color w:val="000000"/>
          <w:sz w:val="28"/>
        </w:rPr>
        <w:t>
      нысаналы маркетинг жүргізу;</w:t>
      </w:r>
    </w:p>
    <w:bookmarkEnd w:id="17"/>
    <w:bookmarkStart w:name="z21" w:id="18"/>
    <w:p>
      <w:pPr>
        <w:spacing w:after="0"/>
        <w:ind w:left="0"/>
        <w:jc w:val="both"/>
      </w:pPr>
      <w:r>
        <w:rPr>
          <w:rFonts w:ascii="Times New Roman"/>
          <w:b w:val="false"/>
          <w:i w:val="false"/>
          <w:color w:val="000000"/>
          <w:sz w:val="28"/>
        </w:rPr>
        <w:t>
      жобаларға талдау жүргізу;</w:t>
      </w:r>
    </w:p>
    <w:bookmarkEnd w:id="18"/>
    <w:bookmarkStart w:name="z22" w:id="19"/>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bookmarkEnd w:id="19"/>
    <w:bookmarkStart w:name="z23" w:id="20"/>
    <w:p>
      <w:pPr>
        <w:spacing w:after="0"/>
        <w:ind w:left="0"/>
        <w:jc w:val="both"/>
      </w:pPr>
      <w:r>
        <w:rPr>
          <w:rFonts w:ascii="Times New Roman"/>
          <w:b w:val="false"/>
          <w:i w:val="false"/>
          <w:color w:val="000000"/>
          <w:sz w:val="28"/>
        </w:rPr>
        <w:t>
      арнайы экономикалық және индустриялық аймақтардың әлеуетті қатысушыларының қызметін ақпараттық қолдап отыруды қамтамасыз ету;</w:t>
      </w:r>
    </w:p>
    <w:bookmarkEnd w:id="20"/>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bookmarkStart w:name="z24" w:id="21"/>
    <w:p>
      <w:pPr>
        <w:spacing w:after="0"/>
        <w:ind w:left="0"/>
        <w:jc w:val="both"/>
      </w:pPr>
      <w:r>
        <w:rPr>
          <w:rFonts w:ascii="Times New Roman"/>
          <w:b w:val="false"/>
          <w:i w:val="false"/>
          <w:color w:val="000000"/>
          <w:sz w:val="28"/>
        </w:rPr>
        <w:t>
      42) уәкілетті органның стратегиялық құжаттарының нысаналы индикаторларына қол жеткізуге жәрдем көрсету.".</w:t>
      </w:r>
    </w:p>
    <w:bookmarkEnd w:id="21"/>
    <w:bookmarkStart w:name="z25" w:id="22"/>
    <w:p>
      <w:pPr>
        <w:spacing w:after="0"/>
        <w:ind w:left="0"/>
        <w:jc w:val="both"/>
      </w:pPr>
      <w:r>
        <w:rPr>
          <w:rFonts w:ascii="Times New Roman"/>
          <w:b w:val="false"/>
          <w:i w:val="false"/>
          <w:color w:val="000000"/>
          <w:sz w:val="28"/>
        </w:rPr>
        <w:t>
      3. Мыналардың күші жойылды деп танылсын:</w:t>
      </w:r>
    </w:p>
    <w:bookmarkEnd w:id="22"/>
    <w:bookmarkStart w:name="z26" w:id="23"/>
    <w:p>
      <w:pPr>
        <w:spacing w:after="0"/>
        <w:ind w:left="0"/>
        <w:jc w:val="both"/>
      </w:pPr>
      <w:r>
        <w:rPr>
          <w:rFonts w:ascii="Times New Roman"/>
          <w:b w:val="false"/>
          <w:i w:val="false"/>
          <w:color w:val="000000"/>
          <w:sz w:val="28"/>
        </w:rPr>
        <w:t xml:space="preserve">
      1) "Қазақстан Республикасындағы арнайы экономикалық аймақтар бойынша бірыңғай үйлестіру орталығын айқындау туралы" Қазақстан Республикасы Үкіметінің 2016 жылғы 31 мамырдағы № 310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32-33, 186-құжат);</w:t>
      </w:r>
    </w:p>
    <w:bookmarkEnd w:id="23"/>
    <w:bookmarkStart w:name="z27" w:id="24"/>
    <w:p>
      <w:pPr>
        <w:spacing w:after="0"/>
        <w:ind w:left="0"/>
        <w:jc w:val="both"/>
      </w:pPr>
      <w:r>
        <w:rPr>
          <w:rFonts w:ascii="Times New Roman"/>
          <w:b w:val="false"/>
          <w:i w:val="false"/>
          <w:color w:val="000000"/>
          <w:sz w:val="28"/>
        </w:rPr>
        <w:t xml:space="preserve">
      2) "KAZNEX INVEST" экспорт және инвестициялар жөніндегі ұлттық агенттігі" акционерлік қоғамын қайта атау туралы" Қазақстан Республикасы Үкіметінің 2017 жылғы 1 наурыздағы № 100 қаулысымен (Қазақстан Республикасының ПҮАЖ-ы, 2017 ж., № 9-10, 53-құжат)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