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b5df3" w14:textId="9ab5d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"Мемлекеттік білім беру мекемелерінің тауарларды (жұмыстарды, қызметтерді) өткізу жөніндегі ақылы қызмет түрлерін көрсету және олардың тауарларды (жұмыстарды, қызметтерді) өткізуден түскен ақшаны жұмсау ережесін бекіту туралы" 2009 жылғы 20 шілдедегі № 1102 және "Қазақстан Республикасы Үкіметінің 2009 жылғы 20 шілдедегі № 1102 қаулысына толықтырулар енгізу туралы" 2010 жылғы 6 қыркүйектегі № 899 қаулыларының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2019 жылғы 13 маусымдағы № 398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Мыналардың күші жойылды деп танылсын:</w:t>
      </w:r>
    </w:p>
    <w:bookmarkEnd w:id="1"/>
    <w:bookmarkStart w:name="z3" w:id="2"/>
    <w:p>
      <w:pPr>
        <w:spacing w:after="0"/>
        <w:ind w:left="0"/>
        <w:jc w:val="both"/>
      </w:pPr>
      <w:r>
        <w:rPr>
          <w:rFonts w:ascii="Times New Roman"/>
          <w:b w:val="false"/>
          <w:i w:val="false"/>
          <w:color w:val="000000"/>
          <w:sz w:val="28"/>
        </w:rPr>
        <w:t xml:space="preserve">
      1) "Мемлекеттік білім беру мекемелерінің тауарларды (жұмыстарды, қызметтерді) өткізу жөніндегі ақылы қызмет түрлерін көрсету және олардың тауарларды (жұмыстарды, қызметтерді) өткізуден түскен ақшаны жұмсау ережесін бекіту туралы" Қазақстан Республикасы Үкіметінің 2009 жылғы 20 шілдедегі № 1102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2009 ж., № 33, 318-құжат);</w:t>
      </w:r>
    </w:p>
    <w:bookmarkEnd w:id="2"/>
    <w:bookmarkStart w:name="z4" w:id="3"/>
    <w:p>
      <w:pPr>
        <w:spacing w:after="0"/>
        <w:ind w:left="0"/>
        <w:jc w:val="both"/>
      </w:pPr>
      <w:r>
        <w:rPr>
          <w:rFonts w:ascii="Times New Roman"/>
          <w:b w:val="false"/>
          <w:i w:val="false"/>
          <w:color w:val="000000"/>
          <w:sz w:val="28"/>
        </w:rPr>
        <w:t xml:space="preserve">
      2) "Қазақстан Республикасы Үкіметінің 2009 жылғы 20 шілдедегі № 1102 қаулысына толықтырулар енгізу туралы" Қазақстан Республикасы Үкіметінің 2010 жылғы 6 қыркүйектегі № 899 </w:t>
      </w:r>
      <w:r>
        <w:rPr>
          <w:rFonts w:ascii="Times New Roman"/>
          <w:b w:val="false"/>
          <w:i w:val="false"/>
          <w:color w:val="000000"/>
          <w:sz w:val="28"/>
        </w:rPr>
        <w:t>қаулысы</w:t>
      </w:r>
      <w:r>
        <w:rPr>
          <w:rFonts w:ascii="Times New Roman"/>
          <w:b w:val="false"/>
          <w:i w:val="false"/>
          <w:color w:val="000000"/>
          <w:sz w:val="28"/>
        </w:rPr>
        <w:t xml:space="preserve"> (2010 жылғы 30 қыркүйекте "Казахстанская правда" газетінде № 257 (26318) жарияланған).</w:t>
      </w:r>
    </w:p>
    <w:bookmarkEnd w:id="3"/>
    <w:bookmarkStart w:name="z5" w:id="4"/>
    <w:p>
      <w:pPr>
        <w:spacing w:after="0"/>
        <w:ind w:left="0"/>
        <w:jc w:val="both"/>
      </w:pPr>
      <w:r>
        <w:rPr>
          <w:rFonts w:ascii="Times New Roman"/>
          <w:b w:val="false"/>
          <w:i w:val="false"/>
          <w:color w:val="000000"/>
          <w:sz w:val="28"/>
        </w:rPr>
        <w:t>
      2. Осы қаулы алғашқы ресми жарияланған күнінен кейін күнтiзбелiк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