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215f" w14:textId="4802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бұқаралық ақпарат құралдары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12 маусымдағы № 394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Шанхай ынтымақтастық ұйымына мүше мемлекеттердің үкіметтері арасындағы бұқаралық ақпарат құралдары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Ақпарат және қоғамдық даму министрі Дәурен Әскербекұлы Абаевқа Шанхай ынтымақтастық ұйымына мүше мемлекеттердің үкіметтері арасындағы бұқаралық ақпарат құралдары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маусымдағы</w:t>
            </w:r>
            <w:r>
              <w:br/>
            </w:r>
            <w:r>
              <w:rPr>
                <w:rFonts w:ascii="Times New Roman"/>
                <w:b w:val="false"/>
                <w:i w:val="false"/>
                <w:color w:val="000000"/>
                <w:sz w:val="20"/>
              </w:rPr>
              <w:t>№ 394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Шанхай ынтымақтастық ұйымына мүше мемлекеттердің үкіметтері арасындағы бұқаралық ақпарат құралдары саласындағы ынтымақтастық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p>
    <w:p>
      <w:pPr>
        <w:spacing w:after="0"/>
        <w:ind w:left="0"/>
        <w:jc w:val="both"/>
      </w:pPr>
      <w:r>
        <w:rPr>
          <w:rFonts w:ascii="Times New Roman"/>
          <w:b w:val="false"/>
          <w:i w:val="false"/>
          <w:color w:val="000000"/>
          <w:sz w:val="28"/>
        </w:rPr>
        <w:t xml:space="preserve">
      2002 жылғы 7 маусымдағы Шанхай ынтымақтастық ұйымы </w:t>
      </w:r>
      <w:r>
        <w:rPr>
          <w:rFonts w:ascii="Times New Roman"/>
          <w:b w:val="false"/>
          <w:i w:val="false"/>
          <w:color w:val="000000"/>
          <w:sz w:val="28"/>
        </w:rPr>
        <w:t>Хартиясының</w:t>
      </w:r>
      <w:r>
        <w:rPr>
          <w:rFonts w:ascii="Times New Roman"/>
          <w:b w:val="false"/>
          <w:i w:val="false"/>
          <w:color w:val="000000"/>
          <w:sz w:val="28"/>
        </w:rPr>
        <w:t xml:space="preserve"> мақсаттары мен қағидаттарын,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w:t>
      </w:r>
      <w:r>
        <w:rPr>
          <w:rFonts w:ascii="Times New Roman"/>
          <w:b w:val="false"/>
          <w:i w:val="false"/>
          <w:color w:val="000000"/>
          <w:sz w:val="28"/>
        </w:rPr>
        <w:t>, 2015 жылғы 10 шілдедегі Шанхай ынтымақтастық ұйымының 2025 жылға дейінгі даму стратегиясын, сондай-ақ Шанхай ынтымақтастық ұйымының басқа да құжаттарын басшылыққа ала отырып,</w:t>
      </w:r>
    </w:p>
    <w:p>
      <w:pPr>
        <w:spacing w:after="0"/>
        <w:ind w:left="0"/>
        <w:jc w:val="both"/>
      </w:pPr>
      <w:r>
        <w:rPr>
          <w:rFonts w:ascii="Times New Roman"/>
          <w:b w:val="false"/>
          <w:i w:val="false"/>
          <w:color w:val="000000"/>
          <w:sz w:val="28"/>
        </w:rPr>
        <w:t>
      Тараптардың тәуелсіздігі мен егемендігін құрметтей отырып, сондай-ақ ішкі істеріне араласпау қағидатын ұстана отырып,</w:t>
      </w:r>
    </w:p>
    <w:p>
      <w:pPr>
        <w:spacing w:after="0"/>
        <w:ind w:left="0"/>
        <w:jc w:val="both"/>
      </w:pPr>
      <w:r>
        <w:rPr>
          <w:rFonts w:ascii="Times New Roman"/>
          <w:b w:val="false"/>
          <w:i w:val="false"/>
          <w:color w:val="000000"/>
          <w:sz w:val="28"/>
        </w:rPr>
        <w:t>
      Тараптар мемлекеттерінің арасында өзара сенімді, достық қатынастарды және тең құқықты ынтымақтастықты нығайтуға ұмтыла отырып,</w:t>
      </w:r>
    </w:p>
    <w:p>
      <w:pPr>
        <w:spacing w:after="0"/>
        <w:ind w:left="0"/>
        <w:jc w:val="both"/>
      </w:pPr>
      <w:r>
        <w:rPr>
          <w:rFonts w:ascii="Times New Roman"/>
          <w:b w:val="false"/>
          <w:i w:val="false"/>
          <w:color w:val="000000"/>
          <w:sz w:val="28"/>
        </w:rPr>
        <w:t>
      Тараптардың ақпараттық қауіпсіздікті қамтамасыз ету, жастар арасында халықтардың жақындасуына ықпал ететін бейбітшілік, ізгілік, өзара құрмет пен өзара түсіністік, еркіндік пен халықаралық ынтымақтастық идеалдарын тарату жөнінде шаралар қабылдауға ұмтылысын негізге ала отырып,</w:t>
      </w:r>
    </w:p>
    <w:p>
      <w:pPr>
        <w:spacing w:after="0"/>
        <w:ind w:left="0"/>
        <w:jc w:val="both"/>
      </w:pPr>
      <w:r>
        <w:rPr>
          <w:rFonts w:ascii="Times New Roman"/>
          <w:b w:val="false"/>
          <w:i w:val="false"/>
          <w:color w:val="000000"/>
          <w:sz w:val="28"/>
        </w:rPr>
        <w:t>
      Тараптардың бұқаралық ақпарат құралдары саласындағы ынтымақтастығын жетілдіру қажеттігінің маңызды мәнін мойындай отырып,</w:t>
      </w:r>
    </w:p>
    <w:p>
      <w:pPr>
        <w:spacing w:after="0"/>
        <w:ind w:left="0"/>
        <w:jc w:val="both"/>
      </w:pPr>
      <w:r>
        <w:rPr>
          <w:rFonts w:ascii="Times New Roman"/>
          <w:b w:val="false"/>
          <w:i w:val="false"/>
          <w:color w:val="000000"/>
          <w:sz w:val="28"/>
        </w:rPr>
        <w:t>
      Тараптардың бұқаралық ақпарат құралдары саласындағы ынтымақтастығының құқықтық және ұйымдастырушылық негіздерін құруға ниеттене отырып,</w:t>
      </w:r>
    </w:p>
    <w:p>
      <w:pPr>
        <w:spacing w:after="0"/>
        <w:ind w:left="0"/>
        <w:jc w:val="both"/>
      </w:pPr>
      <w:r>
        <w:rPr>
          <w:rFonts w:ascii="Times New Roman"/>
          <w:b w:val="false"/>
          <w:i w:val="false"/>
          <w:color w:val="000000"/>
          <w:sz w:val="28"/>
        </w:rPr>
        <w:t xml:space="preserve">
      төмендегілер туралы келісті: </w:t>
      </w:r>
    </w:p>
    <w:bookmarkStart w:name="z7"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Тараптар өз мемлекеттерінің заңнамасына және олардың мемлекеттері қатысушылары болып табылатын халықаралық шарттарға сәйкес әрекет ете отырып, өз мемлекеттері халықтарының өмірі туралы білімдерін одан әрі тереңдету мақсатында бұқаралық ақпарат құралдарының ақпаратты кеңінен және өзара таратуы үшін қолайлы жағдайлар жасауға ықпал етеді.</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 өз мемлекеттерінің бұқаралық ақпарат құралдарының редакциялары арасындағы, сондай-ақ бұқаралық ақпарат құралдары саласында жұмыс істейтін тиісті министрліктер, ведомстволар мен ұйымдар арасындағы, оның ішінде жекелеген келісімдер жасасу жолымен өзара тиімді ынтымақтастықты қолдайды және көтермелейді, оның нақты шарттары мен нысандарын қатысушыларының өздері айқындайды.</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бар кәсіби тәжірибені зерделеу, сондай-ақ бұқаралық ақпарат құралдары саласында кездесулер, семинарлар мен конференциялар өткізу мақсатында Тараптар мемлекеттері журналистерінің кәсіби бірлестіктері арасындағы тең құқылы және өзара тиімді ынтымақтастыққа жәрдемдеседі.</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Әрбір Тарап өзара негізде басқа Тарап мемлекетінің аумағында заңды негізде таратылатын теле және радиобағдарламалар мен хабарларды трансляциялауға, егер оларды тарату Тараптар мемлекеттері заңнамасының талаптарына сәйкес келсе, редакциялардың заңды негіздерде материалдар мен хабарламаларды беруіне жәрдем көрсетеді.</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Тараптардың әрқайсысы өзара негізде басқа Тарап мемлекетінің бұқаралық ақпарат құралдары редакцияларының аккредиттелген өкілдеріне іскерлік байланыстар орнату мен ақпараттық материалдарды, телевизиялық репортаждарды және т. б. дайындауды қоса алғанда, өздерінің кәсіби міндеттерін орындауы үшін қажетті жағдайлар жасауға жәрдем көрсетеді.</w:t>
      </w:r>
    </w:p>
    <w:p>
      <w:pPr>
        <w:spacing w:after="0"/>
        <w:ind w:left="0"/>
        <w:jc w:val="both"/>
      </w:pPr>
      <w:r>
        <w:rPr>
          <w:rFonts w:ascii="Times New Roman"/>
          <w:b w:val="false"/>
          <w:i w:val="false"/>
          <w:color w:val="000000"/>
          <w:sz w:val="28"/>
        </w:rPr>
        <w:t>
      Тараптардың әрқайсысы өзара негізде басқа Тарап мемлекетінің аумағында жұмыс істейтін бұқаралық ақпарат құралдары редакцияларының корреспонденттік пункттерінің қызметіне жәрдем көрсетеді.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бұқаралық ақпарат құралдары саласындағы жұмыс тәжірибесімен және мамандармен алмасуды көтермелейді, бұқаралық ақпарат құралдары саласында кадрлар даярлауға өзара жәрдем көрсетеді және осы салада жұмыс істейтін білім беру және ғылыми-зерттеу мекемелері мен ұйымдары арасындағы ынтымақтастықты көтермелейді.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xml:space="preserve">
      Тараптар бұқаралық ақпарат құралдарының қызметін құқықтық реттеу саласындағы ынтымақтастықты және тәжірибе алмасуды, өз мемлекеттерінің аумағында тіркелген бұқаралық ақпарат құралдарына қатысты статистикалық және өзге де деректер алмасуды жүзеге асырады. </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Келісімнің ережелері Тараптар мемлекеттерінің өздері қатысушылары болып табылатын басқа халықаралық шарттар бойынша міндеттемелерін қозғамайды.</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Тараптардың әрқайсысы осы Келісімнің ережелерін іске асыруға жауапты өз мемлекетінің құзыретті органын (органдарын) тағайындайды.</w:t>
      </w:r>
    </w:p>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рәсімдердің орындалуы туралы хабарламаларды тапсыру кезінде құзыретті орган (органдар) туралы депозитарийді хабардар етеді. Депозитарий құзыретті органдар туралы ақпаратты басқа Тараптарға жібереді.</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жеке хаттамалармен ресімделетін өзгерістер мен толықтырулар енгізілуі мүмкін. </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Келісімнің ережелерін қолдануға және (немесе) түсіндіруге байланысты даулы мәселелерді Тараптар келіссөздер мен консультациялар арқылы шешеді.</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күннен бастап күшіне енеді.</w:t>
      </w:r>
    </w:p>
    <w:p>
      <w:pPr>
        <w:spacing w:after="0"/>
        <w:ind w:left="0"/>
        <w:jc w:val="both"/>
      </w:pPr>
      <w:r>
        <w:rPr>
          <w:rFonts w:ascii="Times New Roman"/>
          <w:b w:val="false"/>
          <w:i w:val="false"/>
          <w:color w:val="000000"/>
          <w:sz w:val="28"/>
        </w:rPr>
        <w:t>
      Тараптардың әрқайсысы болжамды шығу күніне дейін кемінде тоқсан күн бұрын депозитарийге бұл туралы жазбаша нысанда хабарлама жібере отырып, осы Келісімнен шыға алады. Депозитарий осындай хабарламаны алған күннен бастап отыз күн ішінде осындай ниет туралы басқа Тараптарға хабарлайды.</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күшіне енгеннен кейін Шанхай ынтымақтастық ұйымының мүшелігіне қабылданған кез келген мемлекеттің оған қосылуы үшін ашық.</w:t>
      </w:r>
    </w:p>
    <w:p>
      <w:pPr>
        <w:spacing w:after="0"/>
        <w:ind w:left="0"/>
        <w:jc w:val="both"/>
      </w:pPr>
      <w:r>
        <w:rPr>
          <w:rFonts w:ascii="Times New Roman"/>
          <w:b w:val="false"/>
          <w:i w:val="false"/>
          <w:color w:val="000000"/>
          <w:sz w:val="28"/>
        </w:rPr>
        <w:t>
      Қосылған мемлекет үшін осы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осы Келісімге қол қойылғаннан кейін 30 күн ішінде Тараптарға оның куәландырылған көшірмесін жібереді.</w:t>
      </w:r>
    </w:p>
    <w:p>
      <w:pPr>
        <w:spacing w:after="0"/>
        <w:ind w:left="0"/>
        <w:jc w:val="both"/>
      </w:pPr>
      <w:r>
        <w:rPr>
          <w:rFonts w:ascii="Times New Roman"/>
          <w:b w:val="false"/>
          <w:i w:val="false"/>
          <w:color w:val="000000"/>
          <w:sz w:val="28"/>
        </w:rPr>
        <w:t>
      2019 жылғы "__" _________ _____________ қаласында орыс және қытай тілдерінде бір төлнұсқа данада жасалды әрі екі мәтіннің де күші бірдей.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Үндістан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Үкіметі</w:t>
      </w:r>
      <w:r>
        <w:rPr>
          <w:rFonts w:ascii="Times New Roman"/>
          <w:b w:val="false"/>
          <w:i w:val="false"/>
          <w:color w:val="000000"/>
          <w:sz w:val="28"/>
        </w:rPr>
        <w:t xml:space="preserve"> </w:t>
      </w:r>
      <w:r>
        <w:rPr>
          <w:rFonts w:ascii="Times New Roman"/>
          <w:b w:val="false"/>
          <w:i/>
          <w:color w:val="000000"/>
          <w:sz w:val="28"/>
        </w:rPr>
        <w:t>ү</w:t>
      </w:r>
      <w:r>
        <w:rPr>
          <w:rFonts w:ascii="Times New Roman"/>
          <w:b w:val="false"/>
          <w:i/>
          <w:color w:val="000000"/>
          <w:sz w:val="28"/>
        </w:rPr>
        <w:t>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Қытай Халық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Пәкістан Ислам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Ресей Федерациясының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Тәжікстан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Өзбекстан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