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7077" w14:textId="8b97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11 маусымдағы № 390 қаулысы.</w:t>
      </w:r>
    </w:p>
    <w:p>
      <w:pPr>
        <w:spacing w:after="0"/>
        <w:ind w:left="0"/>
        <w:jc w:val="both"/>
      </w:pPr>
      <w:bookmarkStart w:name="z1" w:id="0"/>
      <w:r>
        <w:rPr>
          <w:rFonts w:ascii="Times New Roman"/>
          <w:b w:val="false"/>
          <w:i w:val="false"/>
          <w:color w:val="000000"/>
          <w:sz w:val="28"/>
        </w:rPr>
        <w:t>
      Қазақстан Республикасы Үкіметі ҚАУЛЫ ЕТЕДІ:</w:t>
      </w:r>
    </w:p>
    <w:bookmarkEnd w:id="0"/>
    <w:bookmarkStart w:name="z2" w:id="1"/>
    <w:p>
      <w:pPr>
        <w:spacing w:after="0"/>
        <w:ind w:left="0"/>
        <w:jc w:val="both"/>
      </w:pPr>
      <w:r>
        <w:rPr>
          <w:rFonts w:ascii="Times New Roman"/>
          <w:b w:val="false"/>
          <w:i w:val="false"/>
          <w:color w:val="000000"/>
          <w:sz w:val="28"/>
        </w:rPr>
        <w:t xml:space="preserve">
      1.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үшінші, төртінші, бесінші және алтыншы абзацтар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Республикасының Ішкі істер министрлігі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миграциялық және ішкі істер органдарының құзыретіне жатқызылатын басқа да мәселелер бойынша;</w:t>
      </w:r>
    </w:p>
    <w:bookmarkEnd w:id="3"/>
    <w:p>
      <w:pPr>
        <w:spacing w:after="0"/>
        <w:ind w:left="0"/>
        <w:jc w:val="both"/>
      </w:pPr>
      <w:r>
        <w:rPr>
          <w:rFonts w:ascii="Times New Roman"/>
          <w:b w:val="false"/>
          <w:i w:val="false"/>
          <w:color w:val="000000"/>
          <w:sz w:val="28"/>
        </w:rPr>
        <w:t>
      Қазақстан Республикасының Қорғаныс министрлігі – Қазақстан Республикасы Қорғаныс министрлігінің арнайы мемлекеттік архивінен шығатын архивтік анықтамалар мен архивтік құжаттардың көшірмелер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p>
      <w:pPr>
        <w:spacing w:after="0"/>
        <w:ind w:left="0"/>
        <w:jc w:val="both"/>
      </w:pPr>
      <w:r>
        <w:rPr>
          <w:rFonts w:ascii="Times New Roman"/>
          <w:b w:val="false"/>
          <w:i w:val="false"/>
          <w:color w:val="000000"/>
          <w:sz w:val="28"/>
        </w:rPr>
        <w:t>
      Қазақстан Республикасының Денсаулық сақтау министрлігі – азаматтар мен халықтың денсаулығын сақтау саласындағы құжаттар бойынша;</w:t>
      </w:r>
    </w:p>
    <w:p>
      <w:pPr>
        <w:spacing w:after="0"/>
        <w:ind w:left="0"/>
        <w:jc w:val="both"/>
      </w:pPr>
      <w:r>
        <w:rPr>
          <w:rFonts w:ascii="Times New Roman"/>
          <w:b w:val="false"/>
          <w:i w:val="false"/>
          <w:color w:val="000000"/>
          <w:sz w:val="28"/>
        </w:rPr>
        <w:t>
      Қазақстан Республикасының Қаржы министрлігі – дәрменсіздігі туралы банкроттық рәсімі қозғалған заңды тұлғалардың берешегін төлеуге байланысты мемлекеттік органдардың сұрау салулары мен азаматтардың қолдаухаттары бойынша, жеке және заңды тұлғалардың резиденттігін немесе осы құжаттардың нотариалдық куәландырылған көшірмелерін растайтын құжаттар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bookmarkStart w:name="z6" w:id="4"/>
    <w:p>
      <w:pPr>
        <w:spacing w:after="0"/>
        <w:ind w:left="0"/>
        <w:jc w:val="both"/>
      </w:pPr>
      <w:r>
        <w:rPr>
          <w:rFonts w:ascii="Times New Roman"/>
          <w:b w:val="false"/>
          <w:i w:val="false"/>
          <w:color w:val="000000"/>
          <w:sz w:val="28"/>
        </w:rPr>
        <w:t>
      сегізінші, тоғызыншы, оныншы және он бірінші абзацтар мынадай редакцияда жазылсын:</w:t>
      </w:r>
    </w:p>
    <w:bookmarkEnd w:id="4"/>
    <w:bookmarkStart w:name="z7" w:id="5"/>
    <w:p>
      <w:pPr>
        <w:spacing w:after="0"/>
        <w:ind w:left="0"/>
        <w:jc w:val="both"/>
      </w:pPr>
      <w:r>
        <w:rPr>
          <w:rFonts w:ascii="Times New Roman"/>
          <w:b w:val="false"/>
          <w:i w:val="false"/>
          <w:color w:val="000000"/>
          <w:sz w:val="28"/>
        </w:rPr>
        <w:t>
      "Қазақстан Республикасының Бас прокуратурасы (келісу бойынша) – прокурор мен тергеу судьясының (сотының) санкциясын талап ететін қылмыстық істер және жедел-іздестіру іс-шаралары бойынша процестік іс-қимылдарды жүзеге асыруға байланысты мәселелер, қылмыстық істер жөніндегі үкімдерді (шешімдерді) тану және орындау туралы қолдаухаттар, сондай-ақ прокуратура органдарының құзыретіне жатқызылатын құжаттар бойынша;</w:t>
      </w:r>
    </w:p>
    <w:bookmarkEnd w:id="5"/>
    <w:p>
      <w:pPr>
        <w:spacing w:after="0"/>
        <w:ind w:left="0"/>
        <w:jc w:val="both"/>
      </w:pPr>
      <w:r>
        <w:rPr>
          <w:rFonts w:ascii="Times New Roman"/>
          <w:b w:val="false"/>
          <w:i w:val="false"/>
          <w:color w:val="000000"/>
          <w:sz w:val="28"/>
        </w:rPr>
        <w:t>
      Қазақстан Республикасының Ұлттық қауіпсіздік комитеті (келісу бойынша) – ұлттық қауіпсіздік органдарының құзыретіне жатқызылатын құжаттар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(келісу бойынша)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өзінің құзыретіне жатқызылатын құжаттар бойынша;</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(келісу бойынша) – Қазақстан Республикасы соттарының, шетел мемлекеттері соттарының тапсырмалары, азаматтық және отбасылық істер бойынша соттардың шешімдерін тану және орындау туралы қолдаухаттар бойынша;";</w:t>
      </w:r>
    </w:p>
    <w:bookmarkStart w:name="z8" w:id="6"/>
    <w:p>
      <w:pPr>
        <w:spacing w:after="0"/>
        <w:ind w:left="0"/>
        <w:jc w:val="both"/>
      </w:pPr>
      <w:r>
        <w:rPr>
          <w:rFonts w:ascii="Times New Roman"/>
          <w:b w:val="false"/>
          <w:i w:val="false"/>
          <w:color w:val="000000"/>
          <w:sz w:val="28"/>
        </w:rPr>
        <w:t>
      мынадай мазмұндағы он екінші, он үшінші және он төртінші абзацтармен толықтырылсын:</w:t>
      </w:r>
    </w:p>
    <w:bookmarkEnd w:id="6"/>
    <w:bookmarkStart w:name="z9" w:id="7"/>
    <w:p>
      <w:pPr>
        <w:spacing w:after="0"/>
        <w:ind w:left="0"/>
        <w:jc w:val="both"/>
      </w:pPr>
      <w:r>
        <w:rPr>
          <w:rFonts w:ascii="Times New Roman"/>
          <w:b w:val="false"/>
          <w:i w:val="false"/>
          <w:color w:val="000000"/>
          <w:sz w:val="28"/>
        </w:rPr>
        <w:t>
      "Қазақстан Республикасының Мемлекеттік күзет қызметі (келісу бойынша) – өздерінің құзыретіне жатқызылатын, прокурордың және тергеу судьясының (сотының) санкциясын талап етпейтін құжаттар бойынша;</w:t>
      </w:r>
    </w:p>
    <w:bookmarkEnd w:id="7"/>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 еңбек өтілі туралы құжаттар, сондай-ақ өзінің құзыретіне кіретін мәселелер бойынша әлеуметтік-құқықтық сипаттағы өзге де құжаттар бойынша;</w:t>
      </w:r>
    </w:p>
    <w:p>
      <w:pPr>
        <w:spacing w:after="0"/>
        <w:ind w:left="0"/>
        <w:jc w:val="both"/>
      </w:pPr>
      <w:r>
        <w:rPr>
          <w:rFonts w:ascii="Times New Roman"/>
          <w:b w:val="false"/>
          <w:i w:val="false"/>
          <w:color w:val="000000"/>
          <w:sz w:val="28"/>
        </w:rPr>
        <w:t>
      Қазақстан Республикасының Білім және ғылым министрлігі – білім туралы құжаттар, сондай-ақ өзінің құзыретіне кіретін мәселелер бойынша өзге де құжаттар бойынша.".</w:t>
      </w:r>
    </w:p>
    <w:bookmarkStart w:name="z10" w:id="8"/>
    <w:p>
      <w:pPr>
        <w:spacing w:after="0"/>
        <w:ind w:left="0"/>
        <w:jc w:val="both"/>
      </w:pPr>
      <w:r>
        <w:rPr>
          <w:rFonts w:ascii="Times New Roman"/>
          <w:b w:val="false"/>
          <w:i w:val="false"/>
          <w:color w:val="000000"/>
          <w:sz w:val="28"/>
        </w:rPr>
        <w:t>
      2. Қазақстан Республикасының Сыртқы істер министрлігі Қазақстан Республикасы жасаған жоғарыда көрсетілген конвенциялардың депозитарийлерін осы қаулымен енгізілетін өзгерістер туралы белгіленген тәртіппен хабардар етсін.</w:t>
      </w:r>
    </w:p>
    <w:bookmarkEnd w:id="8"/>
    <w:bookmarkStart w:name="z11"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