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e73e7" w14:textId="d4e73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"Суасты құбыржолдары мен кәбiлдерiн салу, тарту және пайдалану кезiндегi қауiпсiздiк және қоршаған ортаны қорғау ережесiн бекiту туралы" Қазақстан Республикасы Үкiметiнiң 2006 жылғы 22 қыркүйектегi № 901 қаулысының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30 мамырдағы № 353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"Суасты құбыржолдары мен кәбiлдерiн салу, тарту және пайдалану кезiндегi қауiпсiздiк және қоршаған ортаны қорғау ережесiн бекiту туралы" Қазақстан Республикасы Үкiметiнiң 2006 жылғы 22 қыркүйектегi № 901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35, 386-құжат) күшi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күнтiзбелiк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