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f4ec" w14:textId="2d2f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29 мамырдағы № 336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табиғи ресурстар және табиғат пайдалануды реттеу басқармасы" мемлекеттік мекемесінің "Талдықорған орман шаруашылығы" коммуналдық мемлекеттік мекемесінің орман қоры жерлерінің санатынан жалпы ауданы 7,7 гектар жер учаскелері өнеркәсiп, көлiк, байланыс жерлері, ғарыш қызметі, қорғаныс, ұлттық қауіпсіздік мұқтажына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2. Алматы облысының әкімі Қазақстан Республикасының заңнамасында белгіленген тәртіппен Қора өзенінде 2-ші су электр станциясын салу үшін осы қаулының 1-тармағында көрсетілген жер учаскелерінің "Коринская ГЭС-2" жауапкершілігі шектеулі серіктестігіне (бұдан әрі – серіктестік) берілуін қамтамасыз етсін.</w:t>
      </w:r>
    </w:p>
    <w:bookmarkEnd w:id="2"/>
    <w:bookmarkStart w:name="z4" w:id="3"/>
    <w:p>
      <w:pPr>
        <w:spacing w:after="0"/>
        <w:ind w:left="0"/>
        <w:jc w:val="both"/>
      </w:pPr>
      <w:r>
        <w:rPr>
          <w:rFonts w:ascii="Times New Roman"/>
          <w:b w:val="false"/>
          <w:i w:val="false"/>
          <w:color w:val="000000"/>
          <w:sz w:val="28"/>
        </w:rPr>
        <w:t>
      3. Серіктестік (келісім бойынша)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алып қоюдан туындаған орман шаруашылығы өндірісінің шығындарын республикалық бюджеттің кірісіне өтесін және алынған сүректі көрсетілген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мамырдағы</w:t>
            </w:r>
            <w:r>
              <w:br/>
            </w:r>
            <w:r>
              <w:rPr>
                <w:rFonts w:ascii="Times New Roman"/>
                <w:b w:val="false"/>
                <w:i w:val="false"/>
                <w:color w:val="000000"/>
                <w:sz w:val="20"/>
              </w:rPr>
              <w:t>№ 336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ғарыш қызметі, қорғаныс, ұлттық қауіпсіздік мұқтажына арналған және өзге де ауыл шаруашылығына арналмаған жерлер санатына ауыстырылатын жер учаскелерінің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7"/>
        <w:gridCol w:w="1498"/>
        <w:gridCol w:w="1498"/>
        <w:gridCol w:w="1498"/>
        <w:gridCol w:w="819"/>
        <w:gridCol w:w="1500"/>
      </w:tblGrid>
      <w:tr>
        <w:trPr>
          <w:trHeight w:val="30" w:hRule="atLeast"/>
        </w:trPr>
        <w:tc>
          <w:tcPr>
            <w:tcW w:w="5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алаңкай жерлер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табиғи ресурстар және табиғат пайдалануды реттеу басқармасы" мемлекеттік мекемесінің "Талдықорған орман шаруашылығы" коммуналдық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