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fb9b" w14:textId="e18f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17 сәуірдегі № 203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42"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2019 – 2021 жылдарға арналған республикалық бюджет, оның ішінде 2019 жылға мынадай:</w:t>
      </w:r>
    </w:p>
    <w:bookmarkEnd w:id="2"/>
    <w:bookmarkStart w:name="z5" w:id="3"/>
    <w:p>
      <w:pPr>
        <w:spacing w:after="0"/>
        <w:ind w:left="0"/>
        <w:jc w:val="both"/>
      </w:pPr>
      <w:r>
        <w:rPr>
          <w:rFonts w:ascii="Times New Roman"/>
          <w:b w:val="false"/>
          <w:i w:val="false"/>
          <w:color w:val="000000"/>
          <w:sz w:val="28"/>
        </w:rPr>
        <w:t>
      1) кірістер – 10 452 544 581 мың теңге, оның ішінде мыналар бойынша:</w:t>
      </w:r>
    </w:p>
    <w:bookmarkEnd w:id="3"/>
    <w:p>
      <w:pPr>
        <w:spacing w:after="0"/>
        <w:ind w:left="0"/>
        <w:jc w:val="both"/>
      </w:pPr>
      <w:r>
        <w:rPr>
          <w:rFonts w:ascii="Times New Roman"/>
          <w:b w:val="false"/>
          <w:i w:val="false"/>
          <w:color w:val="000000"/>
          <w:sz w:val="28"/>
        </w:rPr>
        <w:t>
      салықтық түсімдер бойынша – 6 859 679 761 мың теңге;</w:t>
      </w:r>
    </w:p>
    <w:p>
      <w:pPr>
        <w:spacing w:after="0"/>
        <w:ind w:left="0"/>
        <w:jc w:val="both"/>
      </w:pPr>
      <w:r>
        <w:rPr>
          <w:rFonts w:ascii="Times New Roman"/>
          <w:b w:val="false"/>
          <w:i w:val="false"/>
          <w:color w:val="000000"/>
          <w:sz w:val="28"/>
        </w:rPr>
        <w:t>
      салықтық емес түсімдер бойынша – 119 822 186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6 884 960 мың теңге;</w:t>
      </w:r>
    </w:p>
    <w:p>
      <w:pPr>
        <w:spacing w:after="0"/>
        <w:ind w:left="0"/>
        <w:jc w:val="both"/>
      </w:pPr>
      <w:r>
        <w:rPr>
          <w:rFonts w:ascii="Times New Roman"/>
          <w:b w:val="false"/>
          <w:i w:val="false"/>
          <w:color w:val="000000"/>
          <w:sz w:val="28"/>
        </w:rPr>
        <w:t>
      трансферттер түсімдері бойынша – 3 466 157 674 мың теңге;</w:t>
      </w:r>
    </w:p>
    <w:bookmarkStart w:name="z6" w:id="4"/>
    <w:p>
      <w:pPr>
        <w:spacing w:after="0"/>
        <w:ind w:left="0"/>
        <w:jc w:val="both"/>
      </w:pPr>
      <w:r>
        <w:rPr>
          <w:rFonts w:ascii="Times New Roman"/>
          <w:b w:val="false"/>
          <w:i w:val="false"/>
          <w:color w:val="000000"/>
          <w:sz w:val="28"/>
        </w:rPr>
        <w:t>
      2) шығындар – 11 461 352 695 мың теңге;</w:t>
      </w:r>
    </w:p>
    <w:bookmarkEnd w:id="4"/>
    <w:bookmarkStart w:name="z7" w:id="5"/>
    <w:p>
      <w:pPr>
        <w:spacing w:after="0"/>
        <w:ind w:left="0"/>
        <w:jc w:val="both"/>
      </w:pPr>
      <w:r>
        <w:rPr>
          <w:rFonts w:ascii="Times New Roman"/>
          <w:b w:val="false"/>
          <w:i w:val="false"/>
          <w:color w:val="000000"/>
          <w:sz w:val="28"/>
        </w:rPr>
        <w:t>
      3) таза бюджеттік кредиттеу – 199 375 848 мың теңге, оның ішінде:</w:t>
      </w:r>
    </w:p>
    <w:bookmarkEnd w:id="5"/>
    <w:p>
      <w:pPr>
        <w:spacing w:after="0"/>
        <w:ind w:left="0"/>
        <w:jc w:val="both"/>
      </w:pPr>
      <w:r>
        <w:rPr>
          <w:rFonts w:ascii="Times New Roman"/>
          <w:b w:val="false"/>
          <w:i w:val="false"/>
          <w:color w:val="000000"/>
          <w:sz w:val="28"/>
        </w:rPr>
        <w:t>
      бюджеттік кредиттер – 315 403 588 мың теңге;</w:t>
      </w:r>
    </w:p>
    <w:p>
      <w:pPr>
        <w:spacing w:after="0"/>
        <w:ind w:left="0"/>
        <w:jc w:val="both"/>
      </w:pPr>
      <w:r>
        <w:rPr>
          <w:rFonts w:ascii="Times New Roman"/>
          <w:b w:val="false"/>
          <w:i w:val="false"/>
          <w:color w:val="000000"/>
          <w:sz w:val="28"/>
        </w:rPr>
        <w:t>
      бюджеттік кредиттерді өтеу – 116 027 740 мың теңге;</w:t>
      </w:r>
    </w:p>
    <w:bookmarkStart w:name="z8" w:id="6"/>
    <w:p>
      <w:pPr>
        <w:spacing w:after="0"/>
        <w:ind w:left="0"/>
        <w:jc w:val="both"/>
      </w:pPr>
      <w:r>
        <w:rPr>
          <w:rFonts w:ascii="Times New Roman"/>
          <w:b w:val="false"/>
          <w:i w:val="false"/>
          <w:color w:val="000000"/>
          <w:sz w:val="28"/>
        </w:rPr>
        <w:t>
      4) қаржы активтерімен жасалатын операциялар бойынша сальдо – 156 451 524 мың теңге, оның ішінде:</w:t>
      </w:r>
    </w:p>
    <w:bookmarkEnd w:id="6"/>
    <w:p>
      <w:pPr>
        <w:spacing w:after="0"/>
        <w:ind w:left="0"/>
        <w:jc w:val="both"/>
      </w:pPr>
      <w:r>
        <w:rPr>
          <w:rFonts w:ascii="Times New Roman"/>
          <w:b w:val="false"/>
          <w:i w:val="false"/>
          <w:color w:val="000000"/>
          <w:sz w:val="28"/>
        </w:rPr>
        <w:t xml:space="preserve">
      қаржы активтерін сатып алу – 156 451 524 мың теңге; </w:t>
      </w:r>
    </w:p>
    <w:bookmarkStart w:name="z9" w:id="7"/>
    <w:p>
      <w:pPr>
        <w:spacing w:after="0"/>
        <w:ind w:left="0"/>
        <w:jc w:val="both"/>
      </w:pPr>
      <w:r>
        <w:rPr>
          <w:rFonts w:ascii="Times New Roman"/>
          <w:b w:val="false"/>
          <w:i w:val="false"/>
          <w:color w:val="000000"/>
          <w:sz w:val="28"/>
        </w:rPr>
        <w:t>
      5) бюджет тапшылығы – -1 364 635 486 мың теңге немесе елдің жалпы iшкi өнiміне қатысты 2,1 пайыз;</w:t>
      </w:r>
    </w:p>
    <w:bookmarkEnd w:id="7"/>
    <w:bookmarkStart w:name="z10" w:id="8"/>
    <w:p>
      <w:pPr>
        <w:spacing w:after="0"/>
        <w:ind w:left="0"/>
        <w:jc w:val="both"/>
      </w:pPr>
      <w:r>
        <w:rPr>
          <w:rFonts w:ascii="Times New Roman"/>
          <w:b w:val="false"/>
          <w:i w:val="false"/>
          <w:color w:val="000000"/>
          <w:sz w:val="28"/>
        </w:rPr>
        <w:t>
      6) бюджеттің мұнайға қатысты емес тапшылығы – -5 445 623 486 мың теңге немесе елдің ішкі жалпы өнімінің 8,5 пайызы;</w:t>
      </w:r>
    </w:p>
    <w:bookmarkEnd w:id="8"/>
    <w:bookmarkStart w:name="z11" w:id="9"/>
    <w:p>
      <w:pPr>
        <w:spacing w:after="0"/>
        <w:ind w:left="0"/>
        <w:jc w:val="both"/>
      </w:pPr>
      <w:r>
        <w:rPr>
          <w:rFonts w:ascii="Times New Roman"/>
          <w:b w:val="false"/>
          <w:i w:val="false"/>
          <w:color w:val="000000"/>
          <w:sz w:val="28"/>
        </w:rPr>
        <w:t>
      7) бюджет тапшылығын қаржыландыру – 1 364 635 486 мың теңге көлемінде атқаруға қабылдансын.";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тармақшаның</w:t>
      </w:r>
      <w:r>
        <w:rPr>
          <w:rFonts w:ascii="Times New Roman"/>
          <w:b w:val="false"/>
          <w:i w:val="false"/>
          <w:color w:val="000000"/>
          <w:sz w:val="28"/>
        </w:rPr>
        <w:t xml:space="preserve"> орыс тіліндегі мәтініне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 </w:t>
      </w:r>
    </w:p>
    <w:bookmarkStart w:name="z15" w:id="10"/>
    <w:p>
      <w:pPr>
        <w:spacing w:after="0"/>
        <w:ind w:left="0"/>
        <w:jc w:val="both"/>
      </w:pPr>
      <w:r>
        <w:rPr>
          <w:rFonts w:ascii="Times New Roman"/>
          <w:b w:val="false"/>
          <w:i w:val="false"/>
          <w:color w:val="000000"/>
          <w:sz w:val="28"/>
        </w:rPr>
        <w:t>
      "21) осы қаулыға 21-қосымшаға сәйкес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10"/>
    <w:p>
      <w:pPr>
        <w:spacing w:after="0"/>
        <w:ind w:left="0"/>
        <w:jc w:val="both"/>
      </w:pPr>
      <w:r>
        <w:rPr>
          <w:rFonts w:ascii="Times New Roman"/>
          <w:b w:val="false"/>
          <w:i w:val="false"/>
          <w:color w:val="000000"/>
          <w:sz w:val="28"/>
        </w:rPr>
        <w:t>
      мынадай мазмұндағы 23-1) тармақшамен толықтырылсын:</w:t>
      </w:r>
    </w:p>
    <w:bookmarkStart w:name="z16" w:id="11"/>
    <w:p>
      <w:pPr>
        <w:spacing w:after="0"/>
        <w:ind w:left="0"/>
        <w:jc w:val="both"/>
      </w:pPr>
      <w:r>
        <w:rPr>
          <w:rFonts w:ascii="Times New Roman"/>
          <w:b w:val="false"/>
          <w:i w:val="false"/>
          <w:color w:val="000000"/>
          <w:sz w:val="28"/>
        </w:rPr>
        <w:t>
      "23-1) осы қаулыға 23-1-қосымшаға сәйкес облыстық бюджеттерге, республикалық маңызы бар қалалардың, астана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трансферттердің сомаларын бөлу;";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w:t>
      </w:r>
      <w:r>
        <w:rPr>
          <w:rFonts w:ascii="Times New Roman"/>
          <w:b w:val="false"/>
          <w:i w:val="false"/>
          <w:color w:val="000000"/>
          <w:sz w:val="28"/>
        </w:rPr>
        <w:t xml:space="preserve"> алып тасталсын;</w:t>
      </w:r>
    </w:p>
    <w:bookmarkStart w:name="z18" w:id="12"/>
    <w:p>
      <w:pPr>
        <w:spacing w:after="0"/>
        <w:ind w:left="0"/>
        <w:jc w:val="both"/>
      </w:pPr>
      <w:r>
        <w:rPr>
          <w:rFonts w:ascii="Times New Roman"/>
          <w:b w:val="false"/>
          <w:i w:val="false"/>
          <w:color w:val="000000"/>
          <w:sz w:val="28"/>
        </w:rPr>
        <w:t>
      мынадай мазмұндағы 36-1), 37-1), 37-2) және 37-3) тармақшалармен толықтырылсын:</w:t>
      </w:r>
    </w:p>
    <w:bookmarkEnd w:id="12"/>
    <w:bookmarkStart w:name="z19" w:id="13"/>
    <w:p>
      <w:pPr>
        <w:spacing w:after="0"/>
        <w:ind w:left="0"/>
        <w:jc w:val="both"/>
      </w:pPr>
      <w:r>
        <w:rPr>
          <w:rFonts w:ascii="Times New Roman"/>
          <w:b w:val="false"/>
          <w:i w:val="false"/>
          <w:color w:val="000000"/>
          <w:sz w:val="28"/>
        </w:rPr>
        <w:t>
      "36-1) осы қаулыға 36-1-қосымшаға сәйкес облыстық бюджеттерге, республикалық маңызы бар қалалардың, астана бюджеттеріне аз қамтылған көп балалы отбасыларға коммуналдық тұрғын үй қорының тұрғын үйін сатып алуға берілетін ағымдағы нысаналы трансферттердің сомаларын бөлу;";</w:t>
      </w:r>
    </w:p>
    <w:bookmarkEnd w:id="13"/>
    <w:bookmarkStart w:name="z20" w:id="14"/>
    <w:p>
      <w:pPr>
        <w:spacing w:after="0"/>
        <w:ind w:left="0"/>
        <w:jc w:val="both"/>
      </w:pPr>
      <w:r>
        <w:rPr>
          <w:rFonts w:ascii="Times New Roman"/>
          <w:b w:val="false"/>
          <w:i w:val="false"/>
          <w:color w:val="000000"/>
          <w:sz w:val="28"/>
        </w:rPr>
        <w:t>
      "37-1) осы қаулыға 37-1-қосымшаға сәйкес облыстық бюджеттерге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bookmarkEnd w:id="14"/>
    <w:bookmarkStart w:name="z21" w:id="15"/>
    <w:p>
      <w:pPr>
        <w:spacing w:after="0"/>
        <w:ind w:left="0"/>
        <w:jc w:val="both"/>
      </w:pPr>
      <w:r>
        <w:rPr>
          <w:rFonts w:ascii="Times New Roman"/>
          <w:b w:val="false"/>
          <w:i w:val="false"/>
          <w:color w:val="000000"/>
          <w:sz w:val="28"/>
        </w:rPr>
        <w:t>
      37-2) осы қаулыға 37-2-қосымшаға сәйкес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трансферттердің сомаларын бөлу;</w:t>
      </w:r>
    </w:p>
    <w:bookmarkEnd w:id="15"/>
    <w:bookmarkStart w:name="z22" w:id="16"/>
    <w:p>
      <w:pPr>
        <w:spacing w:after="0"/>
        <w:ind w:left="0"/>
        <w:jc w:val="both"/>
      </w:pPr>
      <w:r>
        <w:rPr>
          <w:rFonts w:ascii="Times New Roman"/>
          <w:b w:val="false"/>
          <w:i w:val="false"/>
          <w:color w:val="000000"/>
          <w:sz w:val="28"/>
        </w:rPr>
        <w:t>
      37-3) осы қаулыға 37-3-қосымшаға сәйкес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 </w:t>
      </w:r>
    </w:p>
    <w:bookmarkStart w:name="z24" w:id="17"/>
    <w:p>
      <w:pPr>
        <w:spacing w:after="0"/>
        <w:ind w:left="0"/>
        <w:jc w:val="both"/>
      </w:pPr>
      <w:r>
        <w:rPr>
          <w:rFonts w:ascii="Times New Roman"/>
          <w:b w:val="false"/>
          <w:i w:val="false"/>
          <w:color w:val="000000"/>
          <w:sz w:val="28"/>
        </w:rPr>
        <w:t>
      "41) осы қаулыға 41-қосымшаға сәйкес 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 сомаларын бөлу;";</w:t>
      </w:r>
    </w:p>
    <w:bookmarkEnd w:id="17"/>
    <w:bookmarkStart w:name="z25" w:id="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мына:</w:t>
      </w:r>
    </w:p>
    <w:bookmarkEnd w:id="19"/>
    <w:bookmarkStart w:name="z27"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405"/>
        <w:gridCol w:w="7875"/>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698 780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1"/>
    <w:p>
      <w:pPr>
        <w:spacing w:after="0"/>
        <w:ind w:left="0"/>
        <w:jc w:val="both"/>
      </w:pPr>
      <w:r>
        <w:rPr>
          <w:rFonts w:ascii="Times New Roman"/>
          <w:b w:val="false"/>
          <w:i w:val="false"/>
          <w:color w:val="000000"/>
          <w:sz w:val="28"/>
        </w:rPr>
        <w:t>
      деген жол мынадай редакцияда жазылсын:</w:t>
      </w:r>
    </w:p>
    <w:bookmarkEnd w:id="21"/>
    <w:bookmarkStart w:name="z29"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06"/>
        <w:gridCol w:w="74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698 780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7-қосымшада</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405"/>
        <w:gridCol w:w="7875"/>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183 139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5"/>
    <w:p>
      <w:pPr>
        <w:spacing w:after="0"/>
        <w:ind w:left="0"/>
        <w:jc w:val="both"/>
      </w:pPr>
      <w:r>
        <w:rPr>
          <w:rFonts w:ascii="Times New Roman"/>
          <w:b w:val="false"/>
          <w:i w:val="false"/>
          <w:color w:val="000000"/>
          <w:sz w:val="28"/>
        </w:rPr>
        <w:t>
      деген 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06"/>
        <w:gridCol w:w="74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183 139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2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14-қосымшада</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1704"/>
        <w:gridCol w:w="6934"/>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7 964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28"/>
    <w:p>
      <w:pPr>
        <w:spacing w:after="0"/>
        <w:ind w:left="0"/>
        <w:jc w:val="both"/>
      </w:pPr>
      <w:r>
        <w:rPr>
          <w:rFonts w:ascii="Times New Roman"/>
          <w:b w:val="false"/>
          <w:i w:val="false"/>
          <w:color w:val="000000"/>
          <w:sz w:val="28"/>
        </w:rPr>
        <w:t>
      деген 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2405"/>
        <w:gridCol w:w="6475"/>
      </w:tblGrid>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7 964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2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16-қосымшада</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12 553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1"/>
    <w:p>
      <w:pPr>
        <w:spacing w:after="0"/>
        <w:ind w:left="0"/>
        <w:jc w:val="both"/>
      </w:pPr>
      <w:r>
        <w:rPr>
          <w:rFonts w:ascii="Times New Roman"/>
          <w:b w:val="false"/>
          <w:i w:val="false"/>
          <w:color w:val="000000"/>
          <w:sz w:val="28"/>
        </w:rPr>
        <w:t>
      деген 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187"/>
        <w:gridCol w:w="7003"/>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12 553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17-қосымшада</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381"/>
        <w:gridCol w:w="2136"/>
        <w:gridCol w:w="528"/>
        <w:gridCol w:w="528"/>
        <w:gridCol w:w="528"/>
        <w:gridCol w:w="2137"/>
        <w:gridCol w:w="1845"/>
        <w:gridCol w:w="1845"/>
        <w:gridCol w:w="1553"/>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355 261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207 364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45 438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8 508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4"/>
    <w:p>
      <w:pPr>
        <w:spacing w:after="0"/>
        <w:ind w:left="0"/>
        <w:jc w:val="both"/>
      </w:pPr>
      <w:r>
        <w:rPr>
          <w:rFonts w:ascii="Times New Roman"/>
          <w:b w:val="false"/>
          <w:i w:val="false"/>
          <w:color w:val="000000"/>
          <w:sz w:val="28"/>
        </w:rPr>
        <w:t>
      деген 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67"/>
        <w:gridCol w:w="2103"/>
        <w:gridCol w:w="519"/>
        <w:gridCol w:w="520"/>
        <w:gridCol w:w="520"/>
        <w:gridCol w:w="2103"/>
        <w:gridCol w:w="1817"/>
        <w:gridCol w:w="1817"/>
        <w:gridCol w:w="1528"/>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355 261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207 364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45 438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93 951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8 508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19-қосымшада</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11 475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37"/>
    <w:p>
      <w:pPr>
        <w:spacing w:after="0"/>
        <w:ind w:left="0"/>
        <w:jc w:val="both"/>
      </w:pPr>
      <w:r>
        <w:rPr>
          <w:rFonts w:ascii="Times New Roman"/>
          <w:b w:val="false"/>
          <w:i w:val="false"/>
          <w:color w:val="000000"/>
          <w:sz w:val="28"/>
        </w:rPr>
        <w:t>
      деген 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187"/>
        <w:gridCol w:w="7003"/>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11 475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3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23-қосымшада</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1242"/>
        <w:gridCol w:w="8389"/>
      </w:tblGrid>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7 840 235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0"/>
    <w:p>
      <w:pPr>
        <w:spacing w:after="0"/>
        <w:ind w:left="0"/>
        <w:jc w:val="both"/>
      </w:pPr>
      <w:r>
        <w:rPr>
          <w:rFonts w:ascii="Times New Roman"/>
          <w:b w:val="false"/>
          <w:i w:val="false"/>
          <w:color w:val="000000"/>
          <w:sz w:val="28"/>
        </w:rPr>
        <w:t>
      деген 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785"/>
        <w:gridCol w:w="7977"/>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7 840 235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33-қосымшада</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мына:</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405"/>
        <w:gridCol w:w="7875"/>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186 261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3"/>
    <w:p>
      <w:pPr>
        <w:spacing w:after="0"/>
        <w:ind w:left="0"/>
        <w:jc w:val="both"/>
      </w:pPr>
      <w:r>
        <w:rPr>
          <w:rFonts w:ascii="Times New Roman"/>
          <w:b w:val="false"/>
          <w:i w:val="false"/>
          <w:color w:val="000000"/>
          <w:sz w:val="28"/>
        </w:rPr>
        <w:t>
      деген 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06"/>
        <w:gridCol w:w="74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186 261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34-қосымшада</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405"/>
        <w:gridCol w:w="7875"/>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136 092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46"/>
    <w:p>
      <w:pPr>
        <w:spacing w:after="0"/>
        <w:ind w:left="0"/>
        <w:jc w:val="both"/>
      </w:pPr>
      <w:r>
        <w:rPr>
          <w:rFonts w:ascii="Times New Roman"/>
          <w:b w:val="false"/>
          <w:i w:val="false"/>
          <w:color w:val="000000"/>
          <w:sz w:val="28"/>
        </w:rPr>
        <w:t>
      деген жол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06"/>
        <w:gridCol w:w="74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136 092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4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38-қосымшада</w:t>
      </w:r>
      <w:r>
        <w:rPr>
          <w:rFonts w:ascii="Times New Roman"/>
          <w:b w:val="false"/>
          <w:i w:val="false"/>
          <w:color w:val="000000"/>
          <w:sz w:val="28"/>
        </w:rPr>
        <w:t>:</w:t>
      </w:r>
    </w:p>
    <w:bookmarkEnd w:id="47"/>
    <w:bookmarkStart w:name="z55" w:id="48"/>
    <w:p>
      <w:pPr>
        <w:spacing w:after="0"/>
        <w:ind w:left="0"/>
        <w:jc w:val="both"/>
      </w:pPr>
      <w:r>
        <w:rPr>
          <w:rFonts w:ascii="Times New Roman"/>
          <w:b w:val="false"/>
          <w:i w:val="false"/>
          <w:color w:val="000000"/>
          <w:sz w:val="28"/>
        </w:rPr>
        <w:t>
      мына:</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1242"/>
        <w:gridCol w:w="8389"/>
      </w:tblGrid>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4 473 512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49"/>
    <w:p>
      <w:pPr>
        <w:spacing w:after="0"/>
        <w:ind w:left="0"/>
        <w:jc w:val="both"/>
      </w:pPr>
      <w:r>
        <w:rPr>
          <w:rFonts w:ascii="Times New Roman"/>
          <w:b w:val="false"/>
          <w:i w:val="false"/>
          <w:color w:val="000000"/>
          <w:sz w:val="28"/>
        </w:rPr>
        <w:t>
      деген жол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785"/>
        <w:gridCol w:w="7977"/>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4 473 512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5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41-қосымшада</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тақырып мынадай редакцияда жазылсын:</w:t>
      </w:r>
    </w:p>
    <w:bookmarkEnd w:id="51"/>
    <w:bookmarkStart w:name="z59" w:id="52"/>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 сомаларын бөлу";</w:t>
      </w:r>
    </w:p>
    <w:bookmarkEnd w:id="52"/>
    <w:bookmarkStart w:name="z60"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405"/>
        <w:gridCol w:w="7875"/>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592 015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54"/>
    <w:p>
      <w:pPr>
        <w:spacing w:after="0"/>
        <w:ind w:left="0"/>
        <w:jc w:val="both"/>
      </w:pPr>
      <w:r>
        <w:rPr>
          <w:rFonts w:ascii="Times New Roman"/>
          <w:b w:val="false"/>
          <w:i w:val="false"/>
          <w:color w:val="000000"/>
          <w:sz w:val="28"/>
        </w:rPr>
        <w:t>
      деген 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06"/>
        <w:gridCol w:w="74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592 015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5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43-қосымшада</w:t>
      </w:r>
      <w:r>
        <w:rPr>
          <w:rFonts w:ascii="Times New Roman"/>
          <w:b w:val="false"/>
          <w:i w:val="false"/>
          <w:color w:val="000000"/>
          <w:sz w:val="28"/>
        </w:rPr>
        <w:t>:</w:t>
      </w:r>
    </w:p>
    <w:bookmarkEnd w:id="55"/>
    <w:bookmarkStart w:name="z63"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65"/>
        <w:gridCol w:w="3145"/>
        <w:gridCol w:w="3145"/>
        <w:gridCol w:w="645"/>
        <w:gridCol w:w="2609"/>
        <w:gridCol w:w="645"/>
        <w:gridCol w:w="64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2 175 808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1 524 479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651 329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57"/>
    <w:p>
      <w:pPr>
        <w:spacing w:after="0"/>
        <w:ind w:left="0"/>
        <w:jc w:val="both"/>
      </w:pPr>
      <w:r>
        <w:rPr>
          <w:rFonts w:ascii="Times New Roman"/>
          <w:b w:val="false"/>
          <w:i w:val="false"/>
          <w:color w:val="000000"/>
          <w:sz w:val="28"/>
        </w:rPr>
        <w:t>
      деген жол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90"/>
        <w:gridCol w:w="3085"/>
        <w:gridCol w:w="3085"/>
        <w:gridCol w:w="632"/>
        <w:gridCol w:w="2560"/>
        <w:gridCol w:w="633"/>
        <w:gridCol w:w="634"/>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2 175 808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1 524 479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651 329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5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w:t>
      </w:r>
    </w:p>
    <w:bookmarkEnd w:id="58"/>
    <w:bookmarkStart w:name="z66" w:id="59"/>
    <w:p>
      <w:pPr>
        <w:spacing w:after="0"/>
        <w:ind w:left="0"/>
        <w:jc w:val="both"/>
      </w:pPr>
      <w:r>
        <w:rPr>
          <w:rFonts w:ascii="Times New Roman"/>
          <w:b w:val="false"/>
          <w:i w:val="false"/>
          <w:color w:val="000000"/>
          <w:sz w:val="28"/>
        </w:rPr>
        <w:t>
      көрсетілген қаулы осы қаулыға 20, 21, 22, 23 және 24-қосымшаларға сәйкес 23-1, 36-1, 37-1, 37-2 және 37-3-қосымшалармен толықтырылсын;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w:t>
      </w:r>
      <w:r>
        <w:rPr>
          <w:rFonts w:ascii="Times New Roman"/>
          <w:b w:val="false"/>
          <w:i w:val="false"/>
          <w:color w:val="000000"/>
          <w:sz w:val="28"/>
        </w:rPr>
        <w:t xml:space="preserve"> алып тасталсын.</w:t>
      </w:r>
    </w:p>
    <w:bookmarkStart w:name="z68" w:id="60"/>
    <w:p>
      <w:pPr>
        <w:spacing w:after="0"/>
        <w:ind w:left="0"/>
        <w:jc w:val="both"/>
      </w:pP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p>
    <w:bookmarkEnd w:id="60"/>
    <w:bookmarkStart w:name="z69" w:id="61"/>
    <w:p>
      <w:pPr>
        <w:spacing w:after="0"/>
        <w:ind w:left="0"/>
        <w:jc w:val="both"/>
      </w:pPr>
      <w:r>
        <w:rPr>
          <w:rFonts w:ascii="Times New Roman"/>
          <w:b w:val="false"/>
          <w:i w:val="false"/>
          <w:color w:val="000000"/>
          <w:sz w:val="28"/>
        </w:rPr>
        <w:t>
      3. Осы қаулы 2019 жылғы 1 қаңтардан бастап қолданысқа енгiзiледi.</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1-қосымша</w:t>
            </w:r>
          </w:p>
        </w:tc>
      </w:tr>
    </w:tbl>
    <w:bookmarkStart w:name="z72" w:id="62"/>
    <w:p>
      <w:pPr>
        <w:spacing w:after="0"/>
        <w:ind w:left="0"/>
        <w:jc w:val="left"/>
      </w:pPr>
      <w:r>
        <w:rPr>
          <w:rFonts w:ascii="Times New Roman"/>
          <w:b/>
          <w:i w:val="false"/>
          <w:color w:val="000000"/>
        </w:rPr>
        <w:t xml:space="preserve"> Басым республикалық бюджеттік инвестициялар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
        <w:gridCol w:w="163"/>
        <w:gridCol w:w="242"/>
        <w:gridCol w:w="496"/>
        <w:gridCol w:w="230"/>
        <w:gridCol w:w="278"/>
        <w:gridCol w:w="246"/>
        <w:gridCol w:w="258"/>
        <w:gridCol w:w="7"/>
        <w:gridCol w:w="304"/>
        <w:gridCol w:w="5"/>
        <w:gridCol w:w="170"/>
        <w:gridCol w:w="4"/>
        <w:gridCol w:w="18"/>
        <w:gridCol w:w="489"/>
        <w:gridCol w:w="12"/>
        <w:gridCol w:w="70"/>
        <w:gridCol w:w="1752"/>
        <w:gridCol w:w="1754"/>
        <w:gridCol w:w="487"/>
        <w:gridCol w:w="476"/>
        <w:gridCol w:w="477"/>
        <w:gridCol w:w="477"/>
        <w:gridCol w:w="1"/>
        <w:gridCol w:w="419"/>
        <w:gridCol w:w="570"/>
        <w:gridCol w:w="1136"/>
        <w:gridCol w:w="3"/>
        <w:gridCol w:w="3"/>
        <w:gridCol w:w="1255"/>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1 184 856 980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292 528 396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13 030 591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11 889 904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 Қонысбаев" өткізу бекетін реконструкциялау және қосымша техникалық жарақтандыру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қаласы,Мәңгілік Ел көшесі, 4-үй ҚР Парламент Сенаты мен Астана қаласы, Мәңгілік Ел көшесі, 2-үй ҚР Парламент Мәжілісі ғимараттарын инженерлік-техникалық нығайту"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18 348 565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ынтымақтастығының халықаралық орталығы (ШЫХО) маңында Қорғас өзені бойында қорғаныс құрылыстарын және "Қорғас" кеден ғимаратын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ШЫХО, "Қорғас–Шығыс қақпасы" шекара маңы сауда- 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(Хоргос - 2)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қаласының Солтүстік-Шығыс бөлігінде қалыпты геологиялық жағдайлары бар 3А климаттық кіші аудандарға арналған II типтік 6 автомобильге арналған өрт сөндіру депо кешенін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ауданының Басқұдық ауылында "Қалыпты геологиялық жағдайларымен IVA және IVГ климаттық кіші аудандарға арналған V типтік 2 автомобильге арналған өрт сөндіру депосының кешені" үлгілік жобаны байланыстыру"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782 313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Нефтепроводная көшесіндегі геологиялық жағдайлары бар ІВ және ІІІА климаттық кіші аудандарға арналған IІ типтік 4 автомобильге арналған өрт сөндіру депосының кешеніне жобалау-сметалық құжаттама әзірлеу және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ауданының Пестрое көл жағасындағы геологиялық жағдайлары бар ІВ және ІІІА климаттық кіші аудандарға арналған жеке жоба бойынша жедел-құтқару жасағы кешеніне жобалау-сметалық құжаттама әзірлеу және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әкімшілік ғимарат, гараж, қойма, қызметтік иттер үшін тәлімбақ, іздеу иттерін дайындау және жаттықтыру алаңын, оқу-жаттықтыру полигонын, бақылау-өткізу пунктін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әкімшілік ғимарат, гараж, қойма, қызметтік иттер үшін тәлімбақ, іздеу иттерін дайындау және жаттықтыру алаңын, оқу-жаттықтыру полигонын, бақылау-өткізу пунктін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7 729 747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7 729 747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(авиациалық база)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1500 орынға арналған тергеу изоляторын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52 құрамды облыстық сотының ғимаратының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прокуратура әкімшілік ғимаратын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Кешенді жоспар шеңберінде, Қазақстан Республикасы Ұлттық ұланы Әскери институтының ғимаратары мен құрылыстарына жобалау-сметалық құжаттама әзірлеу және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3 840 664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3 840 664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жаңа корпусының құрылысы (сыртқы инженерлік желілер трассаларын топографиялық суретке түсіруді жүргізуді қоса алғанда,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Ұлттық ғылыми онкологиялық орталық салу (жобалау-сметалық құжаттама әзірлеу, техникалық қадағалауды жүзеге асыру және жобаны басқару бойынша инжинирингтік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1 327 599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тарихи-мәдени қорық-мұражайы" РМҚК визит-орталығын салуға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ұлттық тарихи-мәдени және табиғи қорық-мұражайы" РМҚК визит-орталығын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мемлекеттік тарихи-мәдени қорық-мұражайы" РМҚК визит-орталығын салуға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кешеннің құрылысына кіретін "Гаухар-ана" мавзолейінің аумағында кызметкелерге арналған жатақханасымен визит-орталықты салуға Түркістан қ., Түркістан облысы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кешенінің құрылысына кіретін "Сауран" мавзолейінің аумағында кызметкерлерге арналған жатақханасымен визит-орталықты салуға Түркістан қ., Түркістан облысы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көп функционалды "Олимпиадалық даярлау орталығы" спорттық кешенін салу (сыртқы инженрелік желісіз)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"Бурабай" МҰТП дейінгі инженерлік желілерінің құрылысы.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МҰТП-ның Бармашин орманшылығын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орман шаруашылығының "Қатаркөл" кордонына жаңа ғимараттарды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орман шаруашылығының "Темнобор" кордонына жаңа ғимараттарды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кентіндегі Абылай хан саябағы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 курорттық аймағының инженерлік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және Текекөл көлдері курорттық аймағын көгалдандыру мен көріктендіру. Бірінші жобалық кезең 65,3516 гектар аумақта орналасқан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34 457 750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34 457 750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19 374 471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19 374 471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тартқыш және су бөгеттері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Биен өзеніндегі су бөлетін каналдары бар сукөтергіш тоғанды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кешенң құрылыстың 1 кезегі. Түзету"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 Өсек өзенінде тоған гидроторабын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Сырым ауданы Жымпиты ауылында Кеңашы жер асты су кен орнынан сумен қамту жүйесінің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бір жерге шоғырландыру үшін Күміскеткен учаскесінде Сырдария өзенінің су қоймасын салу"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және Сырдария аудандарының тік дренажының 18 ұңғымасын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ауданындағы Үлкен Тарангүл көлінде су жүргізу шлюзын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 Түзету (сметалық құжаттамасыз)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 Түлкібас ауданының суару жүйесінің бірінші кезектегі магистралды арналарын қалпына келтіру және реконстукциялау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Тулкібас ауданы "Құлый" және "Көктем" каналдарының 5 дана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186 575 512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58 117 174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54 686 083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58 117 174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54 686 083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11 389 236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6 824 776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51 932 893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26 236 653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54 835 124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54 835 124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10 973 328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13 183 998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7 839 161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республикалық маңызы бар автожолын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8 301 090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2 011 809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9 454 628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186 575 512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186 006 898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74 030 644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74 030 644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11 893 558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6 969 611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"Жетiбай - Жаңаөзен - Түркменстан Республикасының шекарасы" автожолының қайта жаңарту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13 328 665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18 506 108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34 323 089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9 386 914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7 693 561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(Нүкіске қарай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республикалық маңызы бар автожолын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4 654 582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12 506 859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768 986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"Жетiбай - Жаңаөзен - Түркменстан Республикасының шекарасы" автожолының қайта жаңарту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2 220 732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округының аумағындағы Қордай кеденінің өткізу пунктінің құрылысын салу, кеңейту, қайта жаңғырту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Астана қаласы, Ұлы Дала даңғылы 13 мекен жайы бойынша орналасқан алты жылу бірлігін қайта құру (ӘТК, Блок 1А, Блок 1Б, Блок 1В, Блок 1Г, ЖМШ)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төсек-орындық стационарлық-емдік корпусын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4 281 648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ПІБ Медицина орталықтың Санитарлық-эпидемиологиялық сараптама орталығындағы жаңа ғимараттың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142 396 052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43 851 515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43 851 515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арттыру мақсатында "Қазақстан инжиниринг ұлттық компаниясы" АҚ жарғылық капиталын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арттыру мақсатында "Қазақстан инжиниринг ұлттық компаниясы" АҚ жарғылық капиталын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637 593 038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қоғамдық тәртіп пен қауіпсіздік объектілерін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751 597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4 652 474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891 934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10 931 698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2 798 946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20 716 597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7 996 662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28 201 988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28 201 988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28 201 988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28 201 988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4 067 436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2 750 737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3 982 904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5 034 699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285 821 599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126 082 143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73 022 713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3 349 387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3 002 442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1 270 975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4 740 490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2 259 791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116 916 853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53 948 257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3 967 213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2 252 369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1 232 657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2 067 716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7 614 955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2 495 586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1 094 639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62 968 596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3 293 458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1 598 659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4 025 632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4 376 112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4 133 396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7 117 580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4 704 607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2 819 827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30 818 596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1 347 153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5 037 579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1 667 797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4 014 855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240 766 526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104 197 624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67 578 090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3 967 213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2 252 369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1 232 657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2 067 716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3 272 973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7 614 955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27 578 090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1 489 896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2 967 980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36 619 534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2 979 636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133 271 073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55 012 181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4 050 966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2 669 803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18 036 239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71 482 947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3 406 682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3 026 545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6 097 695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6 775 945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6 775 945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76 136 434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68 242 238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37 763 273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76 136 434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68 242 238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37 763 273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35 055 576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22 771 769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2 463 046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11 768 672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3 922 709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7 985 731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8 540 051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41 080 858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41 080 858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5 480 662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8 395 337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94 113 959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3 680 483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8 233 843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14 281 818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16 425 451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27 549 888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37 787 493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94 113 959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69 330 781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69 330 781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2 654 489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2 641 854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1 015 741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1 834 859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14 304 806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әуе көлігінің инфрақұрылымын дамытуға арналған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электропоездарды сатып 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30 138 736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8 741 055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1 044 674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қаласындағы мемлекеттік мекемелердің әкімшілік ғимараттарын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7 013 664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7 013 664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8 497 685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8 497 685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индустриялық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647 343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869 936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112 339 494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25 646 179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38 080 516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4 518 179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37 968 616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37 968 616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1 649 977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3 015 835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2-қосымша</w:t>
            </w:r>
          </w:p>
        </w:tc>
      </w:tr>
    </w:tbl>
    <w:bookmarkStart w:name="z75" w:id="63"/>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
        <w:gridCol w:w="163"/>
        <w:gridCol w:w="242"/>
        <w:gridCol w:w="496"/>
        <w:gridCol w:w="230"/>
        <w:gridCol w:w="234"/>
        <w:gridCol w:w="208"/>
        <w:gridCol w:w="220"/>
        <w:gridCol w:w="240"/>
        <w:gridCol w:w="4"/>
        <w:gridCol w:w="28"/>
        <w:gridCol w:w="16"/>
        <w:gridCol w:w="480"/>
        <w:gridCol w:w="10"/>
        <w:gridCol w:w="26"/>
        <w:gridCol w:w="51"/>
        <w:gridCol w:w="1495"/>
        <w:gridCol w:w="2347"/>
        <w:gridCol w:w="2"/>
        <w:gridCol w:w="3"/>
        <w:gridCol w:w="592"/>
        <w:gridCol w:w="1182"/>
        <w:gridCol w:w="1044"/>
        <w:gridCol w:w="1181"/>
        <w:gridCol w:w="6"/>
        <w:gridCol w:w="1302"/>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125 491 590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14 199 593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 Қонысбаев" өткізу бекетін реконструкциялау және қосымша техникалық жарақтандыру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Ұлттық ғылыми онкология орталығын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тарихи-мәдени қорық-мұражайы" РМҚК визит-орталығын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 мемлекеттік тарихи-мәдени қорық-мұражайы" РМҚК визит-орталығын салуға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кешеннің құрылысына кіретін "Гаухар-ана" мавзолейінің аумағында кызметкелерге арналған жатақханасымен визит-орталықты салуға Түркістан қ.,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кешенінің құрылысына кіретін "Сауран" мавзолейінің аумағында кызметкерлерге арналған жатақханасымен визит-орталықты салуға Түркістан қ.,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туризм және киноиндустрия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"Конгресс-орталық" көпфункционалды театр-концерттік кешенін салу" инвестициялық жобасын іске асыру" жобасының ЖСҚ әзірлеу және құрылысын бастау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Film"көп бейінді киноөндірістік кешенінің құрылысы"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платформасын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платформасын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"Астана-Шалқар" автомобиль жолының "Орталық-Батыс" дәлізін реконструкциялау және жобалық-іздестіру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"Астана-Шалқар" автомобиль жолының "Орталық-Батыс" дәлізін реконструкциялау және жобалық-іздестіру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КеАҚ жарғылық капиталын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 жарғылық капиталын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дамытуға бағытталған жобаларды кредиттеу үшін кейіннен "Қазақстанның Даму Банкі" АҚ-ның жарғылық капиталын ұлғайта отырып, "Бәйтерек" ұлттық басқарушы холдингі" АҚ-ның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23 690 525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№6 КММ орта мектепке 300 орындық жабыстырма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""ЭКОС" №13 Экологиялық мектеп-гимназиясы" КММ 420 орындық жабыстырма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8 253 129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Есік қаласында Терешков атындағы орта мектепке 600 орындық жабыстырма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Боралдай а. 1200 орындық ОМ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Жәпек батыр а. №4 600 орындық ОМ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Карой ауылында 600 орындық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Алмалыбақ ауылындағы мектепке жаспсаржай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Л.Н. Толстой орта мектебіне 600 орындық жабыстырма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Жаналық ауылында 600 орындық мектеп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Междуреченск ауылында 600 орындық мектеп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ст. 600 орындық мектепке жабыстырма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 600 орындық мектеп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Казталов ауданы, Казталовка ауылында Алма Оразбаева атындағы 900 орынға арналған жалпы білім беретін орта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 600 орындық мектеп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ауылында 624 орындық типтік мектеп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Атамекен а. 600 орындық жалпы орта білімдік мектептің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Қызылтөбе ауылдық округін №6 Қызылтөбе-2 тұрғын алқабында 300 орындық жалпы орта білімдік мектеп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600 орындық мектеп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900 орындық мектеп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4 018 221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 Отырар м.а. 1200 орындық мектеп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 Отырар м.а. 1200 орындық мектеп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 Жетібаев көшесі 15 мекенжайында орналасқан №7 мектеп ғимаратын күрделі жөндеу және қалпына келтіру жұмыстары сейсмикалық күшейту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 Каблукова көшесі 91 мекенжайында орналасқан №9 сөйлеуде ауыр ақауы бар балаларға арналған мектеп-интернатының ғимаратын күрделі жөндеу және қалпына келтіру жұмыстары сейсмикалық күшейту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610 төсектік көп бейінді облыстық медициналық орталығының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су жинағыш арнасынан Құрық паром кешеніне дейін автомобиль жолын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 жобасын қаржыландыруды қамтамасыз ету үшін "Қазақстанның Даму Банкі" АҚ-ны кейіннен кредиттеумен "Бәйтерек" ұлттық басқарушы холдингі" АҚ-ны 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"Байтерек" ұлттық басқарушы холдингі" АҚ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бабында пайдалану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3-қосымша</w:t>
            </w:r>
          </w:p>
        </w:tc>
      </w:tr>
    </w:tbl>
    <w:bookmarkStart w:name="z78" w:id="64"/>
    <w:p>
      <w:pPr>
        <w:spacing w:after="0"/>
        <w:ind w:left="0"/>
        <w:jc w:val="left"/>
      </w:pPr>
      <w:r>
        <w:rPr>
          <w:rFonts w:ascii="Times New Roman"/>
          <w:b/>
          <w:i w:val="false"/>
          <w:color w:val="000000"/>
        </w:rPr>
        <w:t xml:space="preserve"> Қазақстан Республикасы Ішкі істер және Қорғаныс министрліктерінің басым республикалық бюджеттік инвестицияларының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265"/>
        <w:gridCol w:w="265"/>
        <w:gridCol w:w="285"/>
        <w:gridCol w:w="585"/>
        <w:gridCol w:w="3545"/>
        <w:gridCol w:w="3545"/>
        <w:gridCol w:w="35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4-қосымша</w:t>
            </w:r>
          </w:p>
        </w:tc>
      </w:tr>
    </w:tbl>
    <w:bookmarkStart w:name="z81" w:id="6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1 542 955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5-қосымша</w:t>
            </w:r>
          </w:p>
        </w:tc>
      </w:tr>
    </w:tbl>
    <w:bookmarkStart w:name="z84" w:id="6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15 053 657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790 392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1 131 915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1 422 221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10-қосымша</w:t>
            </w:r>
          </w:p>
        </w:tc>
      </w:tr>
    </w:tbl>
    <w:bookmarkStart w:name="z87" w:id="6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60 009 918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6 735 153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3 390 716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1 726 193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3 085 127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5 293 285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2 576 683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2 363 363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6 266 065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3 455 926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16 889 400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12-қосымша</w:t>
            </w:r>
          </w:p>
        </w:tc>
      </w:tr>
    </w:tbl>
    <w:bookmarkStart w:name="z90" w:id="6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 берілетін ағымдағы нысаналы трансферттердің сомаларын бөлу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1 114 488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167 109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13-қосымша</w:t>
            </w:r>
          </w:p>
        </w:tc>
      </w:tr>
    </w:tbl>
    <w:bookmarkStart w:name="z93" w:id="6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атаулы әлеуметтік көмекті төлеуге берілетін ағымдағы нысаналы трансферттердің сомаларын бөлу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111 318 660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2 606 929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4 055 018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12 188 430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2 122 610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6 457 707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15 116 416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3 428 606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2 364 970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2 486 099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8 388 642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2 088 878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1 375 844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1 841 182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34 798 986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606 041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1 000 562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18-қосымша</w:t>
            </w:r>
          </w:p>
        </w:tc>
      </w:tr>
    </w:tbl>
    <w:bookmarkStart w:name="z96" w:id="7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706 020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20-қосымша</w:t>
            </w:r>
          </w:p>
        </w:tc>
      </w:tr>
    </w:tbl>
    <w:bookmarkStart w:name="z99" w:id="7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80"/>
        <w:gridCol w:w="2045"/>
        <w:gridCol w:w="2046"/>
        <w:gridCol w:w="2155"/>
        <w:gridCol w:w="3361"/>
        <w:gridCol w:w="1525"/>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20 594 405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12 647 244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1 968 654</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5 841 515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715 771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377 355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312 089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1 200 439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1 007 107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1 114 577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778 738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521 780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1 388 472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526 366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422 773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1 135 537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647 595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745 525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560 762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960 605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528 595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413 090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963 838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483 650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1 751 449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984 390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763 560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781 190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1 353 787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406 366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523 573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412 838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1 394 104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742 887</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3 677 812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3 000 297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670 640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974 861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516 944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467 922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359 433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1 446 736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1 190 606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21-қосымша</w:t>
            </w:r>
          </w:p>
        </w:tc>
      </w:tr>
    </w:tbl>
    <w:bookmarkStart w:name="z102" w:id="7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221 828 272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11 836 376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11 074 678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21 638 373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7 362 982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15 716 297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14 194 280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10 920 474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16 326 530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11 979 319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13 947 887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9 198 816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11 282 901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9 584 224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23 435 415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10 298 154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6 827 831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6 502 567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30-қосымша</w:t>
            </w:r>
          </w:p>
        </w:tc>
      </w:tr>
    </w:tbl>
    <w:bookmarkStart w:name="z105" w:id="7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2598"/>
        <w:gridCol w:w="5982"/>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32-қосымша</w:t>
            </w:r>
          </w:p>
        </w:tc>
      </w:tr>
    </w:tbl>
    <w:bookmarkStart w:name="z108" w:id="7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28 590 827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1 292 005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3 434 123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1 028 836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1 983 074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1 805 968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1 011 656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1 475 980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1 415 932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576 764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3 917 085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2 399 887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1 565 566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1 989 099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35-қосымша</w:t>
            </w:r>
          </w:p>
        </w:tc>
      </w:tr>
    </w:tbl>
    <w:bookmarkStart w:name="z111" w:id="75"/>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89 623 034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6 576 927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4 978 365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5 525 820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2 112 900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3 971 265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4 822 286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8 088 048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5 030 664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8 289 710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1 727 445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6 975 610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14 293 459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14 294 319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36-қосымша</w:t>
            </w:r>
          </w:p>
        </w:tc>
      </w:tr>
    </w:tbl>
    <w:bookmarkStart w:name="z114" w:id="7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1967"/>
        <w:gridCol w:w="8367"/>
      </w:tblGrid>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11 198 779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3 705 641</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6 916 867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37-қосымша</w:t>
            </w:r>
          </w:p>
        </w:tc>
      </w:tr>
    </w:tbl>
    <w:bookmarkStart w:name="z117" w:id="77"/>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трансферттердің сомаларын бөлу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1 916 031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229 762</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184 305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149 373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330 321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39-қосымша</w:t>
            </w:r>
          </w:p>
        </w:tc>
      </w:tr>
    </w:tbl>
    <w:bookmarkStart w:name="z120" w:id="78"/>
    <w:p>
      <w:pPr>
        <w:spacing w:after="0"/>
        <w:ind w:left="0"/>
        <w:jc w:val="left"/>
      </w:pPr>
      <w:r>
        <w:rPr>
          <w:rFonts w:ascii="Times New Roman"/>
          <w:b/>
          <w:i w:val="false"/>
          <w:color w:val="000000"/>
        </w:rPr>
        <w:t xml:space="preserve"> Облыстық бюджеттерге нәтижелі жұмыспен қамтуды және жаппай кәсіпкерлікті дамытуға кредит берудің сомаларын бөлу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44 759 007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4 281 738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5 111 020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2 083 565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42-қосымша</w:t>
            </w:r>
          </w:p>
        </w:tc>
      </w:tr>
    </w:tbl>
    <w:bookmarkStart w:name="z123" w:id="79"/>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888"/>
        <w:gridCol w:w="2295"/>
        <w:gridCol w:w="2290"/>
        <w:gridCol w:w="2525"/>
        <w:gridCol w:w="25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67 840 330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67 840 330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63 390 330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44-қосымша</w:t>
            </w:r>
          </w:p>
        </w:tc>
      </w:tr>
    </w:tbl>
    <w:bookmarkStart w:name="z126" w:id="80"/>
    <w:p>
      <w:pPr>
        <w:spacing w:after="0"/>
        <w:ind w:left="0"/>
        <w:jc w:val="left"/>
      </w:pPr>
      <w:r>
        <w:rPr>
          <w:rFonts w:ascii="Times New Roman"/>
          <w:b/>
          <w:i w:val="false"/>
          <w:color w:val="000000"/>
        </w:rPr>
        <w:t xml:space="preserve"> 2019 жылға арналған мемлекеттік тапсырмалардың тізбесі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583"/>
        <w:gridCol w:w="5888"/>
        <w:gridCol w:w="346"/>
        <w:gridCol w:w="1571"/>
        <w:gridCol w:w="1826"/>
        <w:gridCol w:w="57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қызметтің немесе инвестициялық жобаның сипаттамалары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күн тәртібіндегі өзекті мәселелерді және Қазақстан Республикасы Президентінің "Қазақстандықтардың әл-ауқатының өсуі: табыс пен тұрмыс сапасын арттыру" атты Қазақстан халқына Жолдауының негізгі аспектілерін зерттеу кешені</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9 әлеуметтік сауалнама ұйымдастыру және өткізу.</w:t>
            </w:r>
            <w:r>
              <w:br/>
            </w:r>
            <w:r>
              <w:rPr>
                <w:rFonts w:ascii="Times New Roman"/>
                <w:b w:val="false"/>
                <w:i w:val="false"/>
                <w:color w:val="000000"/>
                <w:sz w:val="20"/>
              </w:rPr>
              <w:t>
1. Қазіргі кезеңде ақпараттық-имидждік саясатты қалыптастыру мәселелері. Осы сауалнама нәтижелері бойынша имидждің негізгі архетиптері, имиджді қалыптастыру арналарының тиімділігін бағалау айқындалады, сондай-ақ ақпараттық-имидждік күн тәртібін қалыптастыру бойынша ұсынымдар әзірленеді.</w:t>
            </w:r>
            <w:r>
              <w:br/>
            </w:r>
            <w:r>
              <w:rPr>
                <w:rFonts w:ascii="Times New Roman"/>
                <w:b w:val="false"/>
                <w:i w:val="false"/>
                <w:color w:val="000000"/>
                <w:sz w:val="20"/>
              </w:rPr>
              <w:t>
2. Қазақстандық қоғамның әлеуметтік-саяси стратификациясы: құндылықтары және саяси бағдарларының негізгі бағыттары. Зерттеу нәтижелері халықты саяси көзқарас типтері бойынша саралау (сананың негізгі топтары), саяси бәсекелестік деңгейін, сонымен қатар қоғамдық келісімшарттың ағымдағы жағдайын көрсетеді.</w:t>
            </w:r>
            <w:r>
              <w:br/>
            </w:r>
            <w:r>
              <w:rPr>
                <w:rFonts w:ascii="Times New Roman"/>
                <w:b w:val="false"/>
                <w:i w:val="false"/>
                <w:color w:val="000000"/>
                <w:sz w:val="20"/>
              </w:rPr>
              <w:t>
3. Үшінші жаңғырту жағдайында ұлттық тарих және ұлттық кодының негізгі кезеңдерін қазақстандықтардың қабылдауы. Зерттеудің нәтижелері қоғамдық санадағы негізгі тарихи паттерлер, құндылықтарды беру және сабақтастық арналары, болашақты қабылдаудағы ұлттық фактордың рөлі туралы түсінік береді.</w:t>
            </w:r>
            <w:r>
              <w:br/>
            </w:r>
            <w:r>
              <w:rPr>
                <w:rFonts w:ascii="Times New Roman"/>
                <w:b w:val="false"/>
                <w:i w:val="false"/>
                <w:color w:val="000000"/>
                <w:sz w:val="20"/>
              </w:rPr>
              <w:t>
4. Жастар жылы және жастар саясатында нысаналы индикаторларды одан әрі қалыптастыру. Сауалнама жүргізу нәтижесі 2019 жылы және алдағы кезеңде Жастар жылының өзектілігі, жастар санының төмендеуі жағдайында қалпына келтіру процесінің өту сипаты, жастар арасында өз болашағын қабылдау ерекшелік тері туралы түсінік береді.</w:t>
            </w:r>
            <w:r>
              <w:br/>
            </w:r>
            <w:r>
              <w:rPr>
                <w:rFonts w:ascii="Times New Roman"/>
                <w:b w:val="false"/>
                <w:i w:val="false"/>
                <w:color w:val="000000"/>
                <w:sz w:val="20"/>
              </w:rPr>
              <w:t>
5. Қазақстан Республикасы жағдайындағы қайырымдылық және донорлық жүйесі. Сауалнама нәтижелері ел дамуының қажеттіліктеріне қаншалықты сәйкес келетінің және бизнестің әлеуметтік жауапкершілігін ояту үшін қандай шаралар қажет екенін анықтайды.</w:t>
            </w:r>
            <w:r>
              <w:br/>
            </w:r>
            <w:r>
              <w:rPr>
                <w:rFonts w:ascii="Times New Roman"/>
                <w:b w:val="false"/>
                <w:i w:val="false"/>
                <w:color w:val="000000"/>
                <w:sz w:val="20"/>
              </w:rPr>
              <w:t>
6. Қазақстандағы урбанизация мәселелері. Сауалнама жүргізу нәтижесі қалалық субмәдениеттің ерекшелік тері, ауылдық-қалалық көші-қон, әлеуметтік-аумақтық топтардың теңдігі мен теңсіздігі, сондай-ақ негізгі тәуекелдер туралы түсінік береді.</w:t>
            </w:r>
            <w:r>
              <w:br/>
            </w:r>
            <w:r>
              <w:rPr>
                <w:rFonts w:ascii="Times New Roman"/>
                <w:b w:val="false"/>
                <w:i w:val="false"/>
                <w:color w:val="000000"/>
                <w:sz w:val="20"/>
              </w:rPr>
              <w:t>
7. Отбасылық-демографиялық саясат. Сауалнама жүргізу нәтижесі отбасы құндылықтары жағдайы, гендерлік теңдік, белсенді ұзақ өмір сүру, балалардың қауіпсіздігі туралы түсінік береді.</w:t>
            </w:r>
            <w:r>
              <w:br/>
            </w:r>
            <w:r>
              <w:rPr>
                <w:rFonts w:ascii="Times New Roman"/>
                <w:b w:val="false"/>
                <w:i w:val="false"/>
                <w:color w:val="000000"/>
                <w:sz w:val="20"/>
              </w:rPr>
              <w:t>
8. Қазақстандағы Үшінші жаңғырту процесі. Сауалнама жүргізу нәтижесі әлеуметтік сана қалай өзгеретіні, экономикалық және саяси басымдықтардың үйлесімділігі және үйлесімсіздігі туралы, цифрландыру жағдайында жұмыспен қамтудың тұрақтылығы туралы түсінік береді, сондай-ақ қоғамдық дамудың қазақстандық моделін қабылдау дәрежесін көрсетеді.</w:t>
            </w:r>
            <w:r>
              <w:br/>
            </w:r>
            <w:r>
              <w:rPr>
                <w:rFonts w:ascii="Times New Roman"/>
                <w:b w:val="false"/>
                <w:i w:val="false"/>
                <w:color w:val="000000"/>
                <w:sz w:val="20"/>
              </w:rPr>
              <w:t>
9. Қазақстандықтардың өмір сүру сапасы және жергілікті қауымдастықтардың тұрақтылығын қамтамасыз ету мәселелері. Сауалнама жүргізу нәтижесі бойынша өмір сүру сапасының негізгі индикаторлары, жергілікті қауымдастықтардың тұрақтылық, өмірге қанағаттанушылық факторлары әзірленеді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орнықты даму мақсаты бойынша көрсеткіштерін имплементациялау және оларға қол жеткізу жөніндегі шаралар кешенін іске асыру барысын сараптамалық-талдамалық сүйемелдеу қызметтері</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шеңберінде мынадай бағыттар бойынша ұсынымдар мен ұсыныстар қалыптастырылатын болады:</w:t>
            </w:r>
            <w:r>
              <w:br/>
            </w:r>
            <w:r>
              <w:rPr>
                <w:rFonts w:ascii="Times New Roman"/>
                <w:b w:val="false"/>
                <w:i w:val="false"/>
                <w:color w:val="000000"/>
                <w:sz w:val="20"/>
              </w:rPr>
              <w:t>
1. Мемлекеттік органдардың стратегиялық құжаттарына Тұрақты даму мақсатының индикаторларын имплементациялау.</w:t>
            </w:r>
            <w:r>
              <w:br/>
            </w:r>
            <w:r>
              <w:rPr>
                <w:rFonts w:ascii="Times New Roman"/>
                <w:b w:val="false"/>
                <w:i w:val="false"/>
                <w:color w:val="000000"/>
                <w:sz w:val="20"/>
              </w:rPr>
              <w:t>
2. Қоғамдық даму мәселелерінің кең спектрі бойынша мемлекет пен азаматтық қоғам институттарының қарым-қатынасы процесін жетілдіру.</w:t>
            </w:r>
            <w:r>
              <w:br/>
            </w:r>
            <w:r>
              <w:rPr>
                <w:rFonts w:ascii="Times New Roman"/>
                <w:b w:val="false"/>
                <w:i w:val="false"/>
                <w:color w:val="000000"/>
                <w:sz w:val="20"/>
              </w:rPr>
              <w:t>
3. Азаматтық институттардың мүмкіндігін жоғарылату.</w:t>
            </w:r>
            <w:r>
              <w:br/>
            </w:r>
            <w:r>
              <w:rPr>
                <w:rFonts w:ascii="Times New Roman"/>
                <w:b w:val="false"/>
                <w:i w:val="false"/>
                <w:color w:val="000000"/>
                <w:sz w:val="20"/>
              </w:rPr>
              <w:t>
4. Сыбайлас жемқорлыққа төзбеу қарым-қатынасын қалыптастыру.</w:t>
            </w:r>
            <w:r>
              <w:br/>
            </w:r>
            <w:r>
              <w:rPr>
                <w:rFonts w:ascii="Times New Roman"/>
                <w:b w:val="false"/>
                <w:i w:val="false"/>
                <w:color w:val="000000"/>
                <w:sz w:val="20"/>
              </w:rPr>
              <w:t>
5. Қоғамдық құқық қорғау органдарына және қоғамдық белсенділікке сенімін арттыру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бойынша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Отандастардың олар тұрақты тұратын мемлекеттердегі құқықтық жағдайына мониторинг жүргізу, отандастар тұратын елдердегі қоғамдық бірлестіктермен және адам құқын қорғау ұйымдарымен байланыс орнату және ақпарат алмасу, шетелде тұратын отандастарға қазақ ұлттық мәдени орталықтарының жұмысын ұйымдастыруда көмек көрсету, халықаралық үкіметтік және үкіметтік емес ұйымдармен, оның ішінде адам құқықтарын қорғау және аз ұлттар саласында жұмыс істейтін ұйымдармен байланыс орнату және ақпарат алмасу, отандастар тұратын елдерде адам құқықтарын қорғау саласындағы үкіметтік емес ұйымдардың қызметіне көмек көрсету, шетелде тұратын отандастардың құқықтарын, бостандықтарын және заңды мүдделерін қамтамасыз ететін отандастар ұйымдарына әдістемелік, ақпараттық, ұйымдық және құқықтық көмек көрсету, қазақ тілін үйренуге қолдау көрсету, отандастардың құқықтары бұзылған жағдайда Қазақстан Республикасының ықтимал реакциясы туралы ұсыныстар дайындау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мәдени-гуманитарлық байланыстарды қамтамасыз ету үшін іс-шаралар өткізу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өзара іс-қимыл мәселелері бойынша қазақтардың кіші құрылтайын өткізу, шетелде тұратын отандастардың қатысуымен халықаралық өнер фестивалін өткізу, шетелде тұратын этникалық қазақтарды Қазақстанның қасиетті жерлерімен таныстыру мақсатында іс-шаралар өткізу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саясат, этникалық көші-қон саласында диаспоралармен жұмысты үйлестіру және реттеу бойынша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және елде этникалық қазақтардың балалары арасында қазақ тілін, ұлттық-мәдени, дәстүрлі құндылықтарды сақтау мен дамытуға бағытталған оқу-танымдық, әлеуметтік-мәдени іс-шаралар кешенін ұйымдастыру:</w:t>
            </w:r>
            <w:r>
              <w:br/>
            </w:r>
            <w:r>
              <w:rPr>
                <w:rFonts w:ascii="Times New Roman"/>
                <w:b w:val="false"/>
                <w:i w:val="false"/>
                <w:color w:val="000000"/>
                <w:sz w:val="20"/>
              </w:rPr>
              <w:t>
қазақ тілін оқыту бойынша "Қастерлі қалам" оқу-әдістемелік құралын тарату;</w:t>
            </w:r>
            <w:r>
              <w:br/>
            </w:r>
            <w:r>
              <w:rPr>
                <w:rFonts w:ascii="Times New Roman"/>
                <w:b w:val="false"/>
                <w:i w:val="false"/>
                <w:color w:val="000000"/>
                <w:sz w:val="20"/>
              </w:rPr>
              <w:t>
Алматы және Нұр-Сұлтан қалаларындағы Назарбаев Зияткерлік мектептерінің базасында қазақ диаспорасының балаларына арналған оқу-тәрбиелік турларын ұйымдастыру және өткізу;</w:t>
            </w:r>
            <w:r>
              <w:br/>
            </w:r>
            <w:r>
              <w:rPr>
                <w:rFonts w:ascii="Times New Roman"/>
                <w:b w:val="false"/>
                <w:i w:val="false"/>
                <w:color w:val="000000"/>
                <w:sz w:val="20"/>
              </w:rPr>
              <w:t>
"Алтын күз" атты қазақ әнінің жыл сайынғы Мәскеу жастарының конкурс-фестивалін өткізу.</w:t>
            </w:r>
            <w:r>
              <w:br/>
            </w:r>
            <w:r>
              <w:rPr>
                <w:rFonts w:ascii="Times New Roman"/>
                <w:b w:val="false"/>
                <w:i w:val="false"/>
                <w:color w:val="000000"/>
                <w:sz w:val="20"/>
              </w:rPr>
              <w:t>
Диаспора саясатын және отандастарды тарту, қызметке мониторинг жүргізу, практикалық көмек көрсету мәселелері бойынша халықаралық тәжірибені зерделеу бойынша іс-шаралар кешенін ұйымдастыру:</w:t>
            </w:r>
            <w:r>
              <w:br/>
            </w:r>
            <w:r>
              <w:rPr>
                <w:rFonts w:ascii="Times New Roman"/>
                <w:b w:val="false"/>
                <w:i w:val="false"/>
                <w:color w:val="000000"/>
                <w:sz w:val="20"/>
              </w:rPr>
              <w:t>
шетелдегі отандастардың әлеуметтік-құқықтық жағдайы проблемасын зерттеу және диаспора саясаты мәселелері бойынша жиынтық талдамалық зерттеулер жүргізу;</w:t>
            </w:r>
            <w:r>
              <w:br/>
            </w:r>
            <w:r>
              <w:rPr>
                <w:rFonts w:ascii="Times New Roman"/>
                <w:b w:val="false"/>
                <w:i w:val="false"/>
                <w:color w:val="000000"/>
                <w:sz w:val="20"/>
              </w:rPr>
              <w:t>
отандастарды Отанға қайтаруды мемлекеттік қолдаудың халықаралық тәжірибесін зерттеу;</w:t>
            </w:r>
            <w:r>
              <w:br/>
            </w:r>
            <w:r>
              <w:rPr>
                <w:rFonts w:ascii="Times New Roman"/>
                <w:b w:val="false"/>
                <w:i w:val="false"/>
                <w:color w:val="000000"/>
                <w:sz w:val="20"/>
              </w:rPr>
              <w:t>
Қазақстан Республикасының жоғары деңгейдегі басшылары мен қазақ диаспорасының академиялық, шығармашылық, бизнес топтары өкілдерінің кездесуін ұйымдастыру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Этностық топтардың әлеуметтік-экономикалық жағдайының және Қазақстан халқының әлеуметтік көңіл-күйінің мониторингін жүргізу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өңірлеріндегі ағымдағы этнодемографиялық жағдайды анықтау.</w:t>
            </w:r>
            <w:r>
              <w:br/>
            </w:r>
            <w:r>
              <w:rPr>
                <w:rFonts w:ascii="Times New Roman"/>
                <w:b w:val="false"/>
                <w:i w:val="false"/>
                <w:color w:val="000000"/>
                <w:sz w:val="20"/>
              </w:rPr>
              <w:t>
1. Қазақстан халқының этникалық топтары өкілдерінің әлеуметтік-экономикалық жағдайын талдау.</w:t>
            </w:r>
            <w:r>
              <w:br/>
            </w:r>
            <w:r>
              <w:rPr>
                <w:rFonts w:ascii="Times New Roman"/>
                <w:b w:val="false"/>
                <w:i w:val="false"/>
                <w:color w:val="000000"/>
                <w:sz w:val="20"/>
              </w:rPr>
              <w:t>
2. Өңірлердегі тұрғындар арасында әлеуметтік көңіл-күйді бағалау үшін әлеуметтанушылық сауалнама жүргізу.</w:t>
            </w:r>
            <w:r>
              <w:br/>
            </w:r>
            <w:r>
              <w:rPr>
                <w:rFonts w:ascii="Times New Roman"/>
                <w:b w:val="false"/>
                <w:i w:val="false"/>
                <w:color w:val="000000"/>
                <w:sz w:val="20"/>
              </w:rPr>
              <w:t xml:space="preserve">
3. Зерттеудің әдістемелік тәсілдердін әзірлеу. </w:t>
            </w:r>
            <w:r>
              <w:br/>
            </w:r>
            <w:r>
              <w:rPr>
                <w:rFonts w:ascii="Times New Roman"/>
                <w:b w:val="false"/>
                <w:i w:val="false"/>
                <w:color w:val="000000"/>
                <w:sz w:val="20"/>
              </w:rPr>
              <w:t xml:space="preserve">
4. Халықтың әлеуметтік көңіл-күйін зерттеу бойынша халықаралық тәжірибені шолу. </w:t>
            </w:r>
            <w:r>
              <w:br/>
            </w:r>
            <w:r>
              <w:rPr>
                <w:rFonts w:ascii="Times New Roman"/>
                <w:b w:val="false"/>
                <w:i w:val="false"/>
                <w:color w:val="000000"/>
                <w:sz w:val="20"/>
              </w:rPr>
              <w:t>
5. Қазақстан халқының әлеуметтік көңіл-күй деңгейін анықтау.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Интернет желісінде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Президенті,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ілгерілету. Елдің тарихи-мәдени мұрасын зерделеу және сақтау, тарихи-мәдени дәстүрлерді жаңғырту. "Қазақстан-2050" стратегиясының іске асырылу барысын жариялау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"Қазконтент"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1 490 356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сондай-ақ "KazakhTV", арналары арқылы мемлекеттік ақпараттық саясатты жүргізу бойынша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14 983 273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әзіл-ойын-сауық телеарнасы, облыстық телеарналар, "Қазақ радиосы", "Шалқар", "Астана", "Classic" радиолары арқылы мемлекеттік ақпараттық саясатты жүргізу бойынша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20 512 255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 арқылы мемлекеттік ақпараттық саясатты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газеттері, "Ақ желкен", "Балдырған" журналдары арқылы мемлекеттік ақпараттық саясатты жүргізу бойынша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 "Талдау және ақпарат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"Егемен Қазақстан" республикалық газеті" АҚ арқылы жүргізу бойынша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"Егемен Қазақстан" газеті арқылы жүргізу бойынша көрсетілетін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"Казахстанская правда" республикалық газеті" АҚ арқылы жүргізу бойынша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"Казахстанская правда" газеті арқылы жүргізу бойынша көрсетілетін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 арқылы мемлекеттік ақпараттық саясатты Интернет желісінде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Қазақстанның әлеуметтік-экономикалық дамуын және халықаралық аренадағы деңгейін көрсету.</w:t>
            </w:r>
            <w:r>
              <w:br/>
            </w:r>
            <w:r>
              <w:rPr>
                <w:rFonts w:ascii="Times New Roman"/>
                <w:b w:val="false"/>
                <w:i w:val="false"/>
                <w:color w:val="000000"/>
                <w:sz w:val="20"/>
              </w:rPr>
              <w:t>
Қазақстанның халықаралық оң имиджін қалыптастыру және сайттың барлық тілдік нұсқаларында насихаттау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саясатының жаңа кезеңі: жүйелік ғылыми-әдістемелік қамтамасыз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және болжау, мемлекеттік жастар саясаты институттарын ғылыми-әдістемелік қамтамасыз ету, мемлекеттік жастар саясаты мектептерін ұйымдастыру (сертификатталған оқыту және жастармен жұмыс істейтін мамандардың біліктілігін арттыру), мемлекеттік жастар саясатын ақпараттық-талдамалық қолдау, оның ішінде меншікті сайттың жұмысын жүйелі түрде жүргізу, ұйымдастырушылық-практикалық іс-шаралар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жастар және отбасы саясатын іске асыру"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әскери және екіжақты мақсаттағы өнімнің өндірісін ұйымдастыру үшін қосылған құндар мен технологиялық шешімдерді жеткізушілердің жаһандық тізбегін талдау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ұйымдастырушылық-өнеркәсіптік кешенінің кәсіпорындары, Қазақстан Республикасының Қарулы Күштері, басқа да әскерлері мен әскери құралымдары үшін ғылыми ұйымдары әзірлеген ғылыми зерттеулер мен перспективалы технологияларды талдау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технологиялар мен қызметтерге, әлемдік экспорт пен импорт нарығына талдау, шетелдік ҚӨК жағдайы мен дамуы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стартап экожүйесін дамыту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бизнес-инкубациялауын акселераттау, қатысушыларға арналған маркетингтік және басқа да іс-шаралар өткізу "Астана Хаб" халықаралық технологиялық паркінің қатысушыларын дамытуға ынталандыру үшін кеңес беру, ақпараттық, білім беру іс-шараларын өткізу, қатысушылардың жобаларын іске асыру үшін әлеуетті инвесторлар іздеу, "Астана Хаб" халықаралық технологиялық паркінде акселераттаудан өтетін тұлғаларға баспана және тұру үшін жағдай жасауды ұсыну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"Астана Хаб" ІТ-стартаптардың халықаралық технопаркі негізінде инновациялық экожүйе құру"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қызметінің әсеріне ұшыраған аумақтарына экологиялық мониторинг жүргізу қызметтері</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тасымалдағыш зымырандарды ұшырған кезде экологиялық мониторинг жүргізу (ұшыруды экологиялық сүйемелдеу), тасымалдағыш зымырандардың бөлінетін бөліктерінің құлау аудандарының аумағында олардың экологиялық тұрақтылығын бағалай отырып экологиялық мониторингілеу, тасымалдағыш зымырандардың авариялық құлау орындарындағы қоршаған ортаның жай-күйіне мониторинг жүргізу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100 "Ғарыш аппараттарын басқаруды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кешеніндегі Ресей Федерациясы жалдайтын құрамға кірмейтін объектілерді кәдеге жаратуды, рекультивациялауды және жөндеуді ұйымдастыру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бұзу; инертті құрылыс қалдықтарын көму үшін полигонды жайластыру; инертті құрылыс қалдықтарын жинау, шығару және полигонда көму; тазартылған аумақты жоспарлау; мұнай өнімдерімен ластанған жер учаскелерін рекультивациялау бойынша іс-шаралар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жалдаған "Байқоңыр" ғарыш айлағы объектілерінің құрамынан шығаруға жататын "Зенит-М" ғарыш зымыран кешенінің жерүсті ғарыш инфрақұрылымы объектілерін ұстау және пайдалану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 объектілерінің қабылдап алу-тапсыру рәсімдерін ұйымдастыру мен қамтамасыз ету жөніндегі іс-шараларды, "Зенит-М" ғарыш зымыран кешенінің берілген объектілерін күзетуді, қажет болған кезде ұйымдарды тарта отырып, техникалық қызмет көрсетуді қоса алғанда, "Зенит-М" ғарыш зымыран кешенінің жерүсті ғарыштық инфрақұрылымы объектілерін жұмыс күйінде ұстау үшін техникалық және технологиялық қолдауға арналған жұмыстар мен іс-шаралар кешені және аталған жұмыстарды ұйымдастыру үшін қажетті басқа да іс-шаралар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материалдар мен деректерді мемлекеттік есепке алу, сақтау, мемлекеттік цифрлы топографиялық карталардың масштабтық қатарын және тақырыптық карталарды жасау және жаңарту, географиялық атаулардың мемлекеттік каталогтарының деректер базасын мониторингілеу, техникалық жобаларды құрастыру.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2 875 617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 үшін білім тарату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базалық шаруашылықтарда АӨК субъектілеріне оқыту семинарларын өткізу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r>
              <w:br/>
            </w:r>
            <w:r>
              <w:rPr>
                <w:rFonts w:ascii="Times New Roman"/>
                <w:b w:val="false"/>
                <w:i w:val="false"/>
                <w:color w:val="000000"/>
                <w:sz w:val="20"/>
              </w:rPr>
              <w:t>
100 "Өтеусіз негізде агроөнеркәсіптік кешені субъектілерін ақпараттық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 және оларды жетілдіру бойынша ұсыныстар әзірлеу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бағалауға бағытталған зерттеу және оларды жетілдіру бойынша нақты ұсыныстар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жедел қызмет" байланыс орталығы</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көздерден түсетін республика азаматтарының өтініштерін тәулік бойы қабылдау және өңдеу процесін автоматтандыру, сондай-ақ шығыс қоңыраулары, IVR баптау, маршрутты өңдеу, ақпараттық жүйені, сөйлесу сценарийлерін, жоба бойынша аудиожазбаларды дайындау және интеграциялау, нөмірлендірудің барлық аймақтарынан және Қазақстан Республикасының ұялы байланыс желілерінен қоңыраулар қабылдау, жүйенің 24 сағат, аптасына 7 күн қолжетімділігі, баланың құқықтарының, бостандықтары мен заңды мүдделерінің бұзылуына қатысты өтініштерге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шағымдарға қатысты барлық мәселелер бойынша Қазақстан Республикасындағы Бала құқықтары жөніндегі уәкіл жанындағы "111 жедел қызметін" ұйымдастыру үшін.</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Cloud Lab" ЖШС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xml:space="preserve">
104 "Ақпараттық жүйелердің жұмыс істеуін қамтамасыз ету және мемлекеттік органды ақпараттық-техникалық қамтамасыз ету"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
Есту-сөйлеуге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көлеңкелі экономиканың деңгейін төмендету тетіктері мен тәсілдерін әзірлеу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және міндеттері болып Көлеңкелі экономикаға қарсы іс-қимыл жөніндегі тұжырымдама жобасын, экономикалық қызмет түрлері және заңсыз қызмет көлемдері бойынша көлеңкелі экономиканы бағалау әдістемесін жетілдіруге арналған тетіктер мен тәсілдер әзірлеу болып табылады. Елдегі көлеңкелі экономика деңгейін ЖІӨ-ге қатысты болжау мүмкіндігі жөнінде ұсыныстар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2016 − 2019 жылдарға арналған мемлекеттік бағдарламасын талдау және ақпараттық-медиялық сүйемелдеу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білім беруді және ғылымды дамытудың мемлекеттік бағдарламасының негізгі бағыттарын жария ету бойынша кешенді ақпараттық саясатты жүргізу, оның аясында мынадай іс-шаралар жүргізіледі:</w:t>
            </w:r>
            <w:r>
              <w:br/>
            </w:r>
            <w:r>
              <w:rPr>
                <w:rFonts w:ascii="Times New Roman"/>
                <w:b w:val="false"/>
                <w:i w:val="false"/>
                <w:color w:val="000000"/>
                <w:sz w:val="20"/>
              </w:rPr>
              <w:t>
- қоғамдық пікірді қалыптастыру, ақпаратты бұрмаламай халықпен тікелей байланыс орнату үшін телевизиялық ток-шоулар түсіру және тарату, халыққа ауқымды түсіндіру жұмыстарын жүргізу;</w:t>
            </w:r>
            <w:r>
              <w:br/>
            </w:r>
            <w:r>
              <w:rPr>
                <w:rFonts w:ascii="Times New Roman"/>
                <w:b w:val="false"/>
                <w:i w:val="false"/>
                <w:color w:val="000000"/>
                <w:sz w:val="20"/>
              </w:rPr>
              <w:t>
- мультимедиалық имидждік арнайы жобалар әзірлеуді, интернет БАҚ-та жариялау үшін блогерлермен жұмыс жасауды, әлеуметтік желілерде ілгерілету стратегиясын әзірлеуді және іске асыруды, теріс пікірлерді жою және тұрақты мониторингті жүргізуді, қоғамның қабылдауын талдауды қоса алғанда, интернет кеңістігінде жұмыс істеу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Үшінші жаңғыруы аясында әлеуметтік-мәдени процестерді талдау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процестері мен қалыптасып отырған әлеуметтік-саяси ахуал аясында, сапалық және сандық зерттеу әдістерін – халық арасында жаппай сауал жүргізу, фокус-топтар, сараптамалық сауал жүргізу әдістерін қолдана отырып, әлеуметтанушылық зерттеулер жүргізу жолымен ұлттық сананың жай-күйін талдау.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Қазақстанның жаңғыру процесіндегі жағдайларда мемлекеттің коммуникативтік саясатының кейбір шараларын іске асыруды сараптамалық-талдамалық сүйемелдеу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 және Қазақстан Президентінің 2018 жылғы 10 қаңтардағы "Төртінші өнеркәсіптік революция жағдайындағы дамудың жаңа мүмкіндіктері" атты Жолдауын іске асыру аясында мемлекеттік-коммуникативтік саясатқа сараптамалық-талдамалық талдау жүргізу, сондай-ақ зерттеулер мен өлшеулерді сынақтан өткізу бойынша коммуникативтік іс-шаралар сериясын жүргізу, халықаралық тәжірибені қорыту және жаңғырту процестері жағдайларында қызмет дағдыларына оқыту.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 және технологиялық саясат комитетінің жұмысына қатысуын талдамалық сүйемелдеу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Ғылым және технология саясаты комитетінің және Экономикалық ынтымақтастық және даму ұйымының ғылым, техника және инновациялар саласындағы құқықтық құралдарының 29 ұсынымының іске асырылуын мониторингтеу.</w:t>
            </w:r>
            <w:r>
              <w:br/>
            </w:r>
            <w:r>
              <w:rPr>
                <w:rFonts w:ascii="Times New Roman"/>
                <w:b w:val="false"/>
                <w:i w:val="false"/>
                <w:color w:val="000000"/>
                <w:sz w:val="20"/>
              </w:rPr>
              <w:t>
Комитет отырыстарына, семинарларға және тренингтерге, инновациялық және технологиялық саясат жөніндегі жұмыс топтарына, ғылыми және технологиялық индикаторлар бойынша ұлттық сарапшылардың жұмыс топтарына қатысу. Зерттеу , инновациялар және цифрлық экономика, цифрландыру қауіпсіздігі және т.б.тақырыптар бойынша мәселелерді талқылауға және оларды шешу жөніндегі ұсынымдарды әзірлеуге қатысу. Дүниежүзілік экономикалық форумның Жаһандық бәсекеге қабілеттілік индексінде ғылым көрсеткіштері бойынша Қазақстан Республикасының позициясын арттыру жөнінде ұсыныстар дайындау.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 материалдарын зерттеу, жүйелеу және дала фольклорының антологиясын қалыптастыру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архивтермен ҒЗИ-де сақталған фольклорлық материалдарды ғылыми жүйеге келтіру және іріктеу, "Дала фольклоры антологиясы" томдарын баспаға дайындау.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музыкалық мұраны сақтау мен жүйелеу және Ұлы даланың көне сарындарының таңдаулы үлгілерін жинау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ӘӨИ сирек қордан әдет-ғұрып әуендерін, әндерді, эпикалық ертегілерді, қобызға, домбыраға, сыбызғы мен сазсырнайға арналған музыканың (күйлер) ең жақсы үлгілерін іріктеу; өңірлік ерекшеліктерге сәйкес халық музыкалық шығармашылығының ежелгі үлгілерін жүйелеу (эпикалық, халықтық-ән, аспаптық дәстүрлер, айтыс); дыбысты қалпына келтіру және тазарту жұмыстарын жүргізу; сандық форматқа көшіру; қазақтың дәстүрлі музыкасының классикалық үлгілерінің ежелгі сарындармен сабақтастық байланыстарын талдау.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орта ғасырлық кезеңдердегі жазба әдеби ескерткіштерді өңдеу және зерделеу, ежелгі әдебиет антологиясын дайындау.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архивтерде және ғылыми-зерттеу институттарында сақталған материалдарды ғылыми түрде жүйелеу және іріктеу, "Ежелгі әдебиет антологиясының" томдарын баспа және қазіргі оқырманға қолжетімді болу үшін цифрлы (онлайн) форматта дайындау, қазақ әдебиетінің көп қырлылығы мен бүкіл болмысын ұғынып қабылдау.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тарихы мен мәдениеті бойынша шетелдік архивтер мен қорлардағы археографиялық жұмыстар (айқындау, талдау, цифрлау)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Тарихшылардың, шығыстанушылардың, мұрағатшылардың арнайы топтары шетелдік архивтер мен қорлардан анықтаған тарихи материалдарды анықтау, талдау және цифрлау. Ұлы Даланың тарихы мен мәдениеті бойынша жазба деректер мен архив материалдарының электрондық-цифрлық қорын құру. Жазба деректер мен архивтік материалдарды жүйелеу, каталогтау, зерделеу және талдау. Ғылыми басылымдарды жазу кезінде анықталған жаңа материалдарды ғылыми айналымға енгізу. Жазба деректер мен архив материалдарын тұтас және жүйелі зерттеу, сондай-ақ археограф-мамандарды дайындау мақсатында археографиялық қоғамдастық құру.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жобасын өзектендіру, іріктеудің ғылыми негізделген критерийлерін әзірлеу және ақпараттық сүйемелдеу бойынша талдамалық зерттеу"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оқу-білім беру энциклопедиясы паркін құру тұжырымдамасын әзірлеу жолымен Ұлы даланың көрнекті тарихи тұлғаларын зерделеуді өзектендіру бойынша талдамалық зерттеу; ғылыми негізделген, кәсіби қоғамдастық мақұлдаған және жалпы ұлттық мүдделерге сәйкес келетін критерийлер мен материалдар жинағы негізінде қалыптасқан "Ұлы даланың ұлы есімдері" тізімін жасау; "Ұлы даланың ұлы есімдері" мультимедиялық платформасын (картасын) (кемінде 100 есім) 3 тілде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интерактивті ғылыми тарихи картасын" талдамалық зерттеу, өзекті ету және ақпараттық қолдау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мемлекеттік бағдарламасын іске асыру бағытында рухани жаңғыру дәуірінде қоғамдық келісім және қазақстандықтардың ұлттық кодын сақтау бойынша қазақстандық моделді одан әрі зерделеу. Зерттеу, негізінде пәнаралық және интеграциялық үдерістер мен ғылыми зерттеулерді ақпараттандыру жатқан заманауи ғылымның даму үрдістеріне сай келеді. Әлемдік ақпараттық кеңістікке кіру дәуірінде интерактивті карта материалдары халықаралық жұртшылықпен кеңінен зерделеу және танысу үшін қолжетімді болады, бұл бейбітшілік пен келісімнің қазақстандық моделін таратуда үлкен маңызға ие.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дерекқорын сүйемелдеу және техникалық қолдау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 (ҰБДҚ) бірінші көздерден (білім беру ұйымдарынан) ведомстволық статистиканы автоматты режимде жинау, деректерді сақтау және өңдеу, әкімшілік есептілікті қалыптастыру, сондай-ақ Қазақстан Республикасы Білім және ғылым министрлігінің құрылымдық бөлімшелерін, басқа да мүдделі мемлекеттік органдар мен халықаралық ұйымдарды (ЮНЕСКО, ЮНИСЕФ, ДЭФ және басқалар) жұмыс істеу үшін қажетті статистикалық деректермен қамтамасыз ету үшін қажет.</w:t>
            </w:r>
            <w:r>
              <w:br/>
            </w:r>
            <w:r>
              <w:rPr>
                <w:rFonts w:ascii="Times New Roman"/>
                <w:b w:val="false"/>
                <w:i w:val="false"/>
                <w:color w:val="000000"/>
                <w:sz w:val="20"/>
              </w:rPr>
              <w:t xml:space="preserve">
ҰБДҚ 2019 жылы Цифрлық Қазақстан мемлекеттік бағдарламасы шеңберінде іске асырылуы жоспарланған құрылатын білім беруді басқару жүйесінің негізгі құрамдас бөлігі болып табылады. </w:t>
            </w:r>
            <w:r>
              <w:br/>
            </w:r>
            <w:r>
              <w:rPr>
                <w:rFonts w:ascii="Times New Roman"/>
                <w:b w:val="false"/>
                <w:i w:val="false"/>
                <w:color w:val="000000"/>
                <w:sz w:val="20"/>
              </w:rPr>
              <w:t>
Анықтама: ҰБДҚ аттестаттаудан өтті (2018 жылғы 29 желтоқсандағы № 075.2018.314 аттестаты).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Далаға тәулік бойы құралмен бақылау жүргізу.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педагог қызметкерлер мен білім беру ұйымдарында оларға теңестірілген лауазымдарды атқаратын тұлғаларды ұлттық біліктілік тестілеуден өткізу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білім беру ұйымдарындағы педагог қызметкерлер мен оларға теңестірілген, лауазым атқаратын тұлғаларды ұлттық біліктілік тестілеуден өткізу жөніндегі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"Мектепке дейінгі тәрбие мен білім беруге қолжетімділікті қамтамасыз ету" </w:t>
            </w:r>
            <w:r>
              <w:br/>
            </w:r>
            <w:r>
              <w:rPr>
                <w:rFonts w:ascii="Times New Roman"/>
                <w:b w:val="false"/>
                <w:i w:val="false"/>
                <w:color w:val="000000"/>
                <w:sz w:val="20"/>
              </w:rPr>
              <w:t>
102 "Мектепке дейінгі білім беру саласындағы әдіснамалық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және тәрбиелеу қызметтері</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Назарбаев Зияткерлік мектебіндегі 3-6 жастағы балаларға арналған Мектепке дейінгі тәрбие мен оқыту бағдарламасы бойынша білім беру және тәрбиелеу қызметтері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106 "Мектепке дейінгі тәрбие мен оқытуға "Назарбаев Зияткерлік мектептері" ДБҰ-нда мемлекеттік білім беру тапсырысын іске асыру"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еңгізуді қамтамасыз ету (қазақ тілін, ағылшын және орыс тілін меңгеру); оқушыларды ғылыми-зерттеу жұмыстарына тарту, сонымен қатар оқушыларды зияткерлік олимпиадаларға, ғылыми жарыстарға қатысуын қамтамасыз ету; зияткерлік және тану қызметіне қызығушылығын дамыту; ата-анасымен әріптестік қарым-қатынас орнату.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РМКК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643 503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Республикасының Тұңғыш Президенті – Елбасының "Өркен" білім беру грантын іске асыру жөніндегі көрсетілетін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29 674 505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жүйесінің ахуалы мен дамуы туралы Ұлттық баяндаманы дайындау және шығару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деректерді және ақпараттық материалдарды жинау, талдау және өңдеу. Білім беру көрсеткіштері бойынша өңірлер рейтингісін жүргізу. Халықты, мемлекеттік органдарды, халықаралық ұйымдарды Қазақстан Республикасында білім берудің ахуалы мен дамуы туралы объективті және сенімді ақпаратпен қамтамасыз 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кәсіптік және орта білімнен кейінгі білім беру жүйесін мониторингтеу және болжау, оның ішінде білім беру объектілерінің қажеттілігін анықтау, кадрлық және материалдық-техникалық қамтылуын, қаржыландыру көлемін, мемлекеттік тапсырысты есептеу, стратегиялық құжаттарды, оның ішінде білім беруді және ғылымды дамытудың 2016 – 2019 жылдарға арналған мемлекеттік бағдарламасын және т.б. іске асырылуын талдау және мониторингтеу үшін қажет</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қосымша дамуы бойынша республикалық маңызы бар іс-шараларды ұйымдастыру және өткізу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w:t>
            </w:r>
            <w:r>
              <w:br/>
            </w:r>
            <w:r>
              <w:rPr>
                <w:rFonts w:ascii="Times New Roman"/>
                <w:b w:val="false"/>
                <w:i w:val="false"/>
                <w:color w:val="000000"/>
                <w:sz w:val="20"/>
              </w:rPr>
              <w:t>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w:t>
            </w:r>
            <w:r>
              <w:br/>
            </w:r>
            <w:r>
              <w:rPr>
                <w:rFonts w:ascii="Times New Roman"/>
                <w:b w:val="false"/>
                <w:i w:val="false"/>
                <w:color w:val="000000"/>
                <w:sz w:val="20"/>
              </w:rPr>
              <w:t>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w:t>
            </w:r>
            <w:r>
              <w:br/>
            </w:r>
            <w:r>
              <w:rPr>
                <w:rFonts w:ascii="Times New Roman"/>
                <w:b w:val="false"/>
                <w:i w:val="false"/>
                <w:color w:val="000000"/>
                <w:sz w:val="20"/>
              </w:rPr>
              <w:t>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w:t>
            </w:r>
            <w:r>
              <w:br/>
            </w:r>
            <w:r>
              <w:rPr>
                <w:rFonts w:ascii="Times New Roman"/>
                <w:b w:val="false"/>
                <w:i w:val="false"/>
                <w:color w:val="000000"/>
                <w:sz w:val="20"/>
              </w:rPr>
              <w:t>
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Қысқы спартакиадасын ұйымдастыру және өткізу.</w:t>
            </w:r>
            <w:r>
              <w:br/>
            </w: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Республикалық мемлекеттік қызыналық кәсіпорны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w:t>
            </w:r>
            <w:r>
              <w:br/>
            </w:r>
            <w:r>
              <w:rPr>
                <w:rFonts w:ascii="Times New Roman"/>
                <w:b w:val="false"/>
                <w:i w:val="false"/>
                <w:color w:val="000000"/>
                <w:sz w:val="20"/>
              </w:rPr>
              <w:t>
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104 "Балалар мен оқушы жастарға адамгершілік-рухани білім беру"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жүргізген PIRLS-2021 зерттеуіне Елдің қатысуы. PIRLS 4-ші сынып оқушыларының мәтінін оқу мен түсіну сапасын бағалайды. 2019 жылы PIRLS-2021-ге апробациялық зерттеуіне даярлық жүргізіледі. PIRLS-2021-ге қатысуы үшін жарнаны төлеу.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TIMSS зерттеуіне Еліміздің қатысуын қамтамасыз ету. TIMSS 4-ші және 8-ші сыныптардың табиғи-математикалық білім сапасын бағалайды.</w:t>
            </w:r>
            <w:r>
              <w:br/>
            </w:r>
            <w:r>
              <w:rPr>
                <w:rFonts w:ascii="Times New Roman"/>
                <w:b w:val="false"/>
                <w:i w:val="false"/>
                <w:color w:val="000000"/>
                <w:sz w:val="20"/>
              </w:rPr>
              <w:t>
2019 жылы оқушыларды қағаз форматтағы TIMSS-2019 негізгі зерттеуіне қатысуын қамтамасыз ету қажет (өңірлерге тест буклеттері мен сауалнамаларды жеткізу және тираждау, өңірлерде зерттеу жүргізу, мәліметтерді кодтау және өңдеу, халықаралық базаны құру және т.б.).</w:t>
            </w:r>
            <w:r>
              <w:br/>
            </w:r>
            <w:r>
              <w:rPr>
                <w:rFonts w:ascii="Times New Roman"/>
                <w:b w:val="false"/>
                <w:i w:val="false"/>
                <w:color w:val="000000"/>
                <w:sz w:val="20"/>
              </w:rPr>
              <w:t>
IEA-ның Қазақстанның TIMSS-2019-ға қатысуы үшін жыл сайынғы жарнасы төленеді. Ұлттық үйлестірушілердің (NCI) кездесулеріне қатысады.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ICILS-2018 зерттеуіне Қазақстанның қатысуын қамтамасыз ету. ICILS 8-сынып оқушыларының компьютерлік және ақпараттық сауаттылығын бағалайды.</w:t>
            </w:r>
            <w:r>
              <w:br/>
            </w:r>
            <w:r>
              <w:rPr>
                <w:rFonts w:ascii="Times New Roman"/>
                <w:b w:val="false"/>
                <w:i w:val="false"/>
                <w:color w:val="000000"/>
                <w:sz w:val="20"/>
              </w:rPr>
              <w:t>
2019 жылы Қазақстанның ICILS-2018-ге қатысу бойынша жұмыстарын аяқтау (ICILS-2018 нәтижелерінің ұлттық және халықаралық базасы мәліметтерін салыстыру, құпиялық режимнен шыққан тест тапсырмаларын әзірлеу және шығару, халықаралық кездесулерге қатысу, ICILS-2018 зерттеуіне қатысудың 4-ші соңғы жарнасын төлеу).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зерттеуде қатысу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жүргізген PISA-2018-ге халықаралық зерттеуіне Қазақстанның қатысуын қамтамасыз ету.</w:t>
            </w:r>
            <w:r>
              <w:br/>
            </w:r>
            <w:r>
              <w:rPr>
                <w:rFonts w:ascii="Times New Roman"/>
                <w:b w:val="false"/>
                <w:i w:val="false"/>
                <w:color w:val="000000"/>
                <w:sz w:val="20"/>
              </w:rPr>
              <w:t>
PISA 15 жастағы оқушылардың математикалық, жаратылыстану-ғылыми және әдеби сауаттылығын бағалайды. 2019 жылы Қазақстанның PISA-2018-ге қатысу бойынша жұмыстарын аяқтау қажет (ұлттық және халықаралық деректер қорын тексеру, құпиялық тәртіптен шыққан тест тапсырмалары жинағын әзірлеу және жариялау, PISA-2021 жаңа циклы бойынша халықаралық кездесулерге қатысу. Ұлттық жобалық менеджерлердің халықаралық кездесулері тең сессиямен өтуіне байланысты ұлттық жобалық менеджердің міндеттеріне қарай жіберу қажет, PISA-2018 зерттеуіне қатысу үшін соңғы жарнаны және PISA-2021 зерттеуіне қатысу үшін мүшелік жарна төлеу.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бітірушілердің оқу бейінін ескере отырып, мемлекеттік мектеп бітіру емтихандарының материалдарын әзірлеу және қамтамасыз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жалпы орта білім туралы аттестат алу үшін мектепте бітіру емтиханы және жоғары оқу орындарына оқуға түсу үшін Ұлттық бірыңғай тестілеу нысандарында өткізілетін жаңа форматын көздейтін "Білім туралы" Қазақстан Республикасының Заңына өзгерістер енгізілуіне сәйкес мектеп бітірушілердің оқу бейінін ескере отырып, мемлекеттік мектеп бітіру емтихандарының материалдарын әзірлеу. Осыған байланысты ағымдағы оқу жылында 11-сынып оқушылары мектеп бітірушілердің қорытынды аттестаттаудан өтеді. Оқушылардың қорытынды аттестаттауы бірнеше нысанда (ауызша, жазбаша, тестілеу) өткізілетін болады. Мектеп түлектері 5 пәннен емтихан тапсыратын болады, оның ішінде: міндетті пәндер – 4, таңдауы бойынша –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әзірлеу және өткізу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r>
              <w:br/>
            </w:r>
            <w:r>
              <w:rPr>
                <w:rFonts w:ascii="Times New Roman"/>
                <w:b w:val="false"/>
                <w:i w:val="false"/>
                <w:color w:val="000000"/>
                <w:sz w:val="20"/>
              </w:rPr>
              <w:t>
Педагог қызметкерлердің ұлттық біліктілік тестілеуін білім беру саласындағы өкілетті орган айқындайтын ұйым ұйымдастырады және өткізеді.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тәлім беру және оқыту халықаралық зерттеуіне қатысу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өткізетін TALIS-2018 халықаралық зерттеуіне Қазақстанның қатысуын қамтамасыз ету. TALIS мұғалімдердің жұмыс жағдайын және мектептердегі білім беру ортасын бағалайды. Зерттеу 2019 жылы Қазақстанның TALIS-2018 зерттеуіне қатысуы келесі іс-шараларды орындаумен аяқталады:</w:t>
            </w:r>
            <w:r>
              <w:br/>
            </w:r>
            <w:r>
              <w:rPr>
                <w:rFonts w:ascii="Times New Roman"/>
                <w:b w:val="false"/>
                <w:i w:val="false"/>
                <w:color w:val="000000"/>
                <w:sz w:val="20"/>
              </w:rPr>
              <w:t xml:space="preserve">
- халықаралық және ұлттық деректер базаларын салыстыру; </w:t>
            </w:r>
            <w:r>
              <w:br/>
            </w:r>
            <w:r>
              <w:rPr>
                <w:rFonts w:ascii="Times New Roman"/>
                <w:b w:val="false"/>
                <w:i w:val="false"/>
                <w:color w:val="000000"/>
                <w:sz w:val="20"/>
              </w:rPr>
              <w:t xml:space="preserve">
- халықаралық кездесулерге қатысу; </w:t>
            </w:r>
            <w:r>
              <w:br/>
            </w:r>
            <w:r>
              <w:rPr>
                <w:rFonts w:ascii="Times New Roman"/>
                <w:b w:val="false"/>
                <w:i w:val="false"/>
                <w:color w:val="000000"/>
                <w:sz w:val="20"/>
              </w:rPr>
              <w:t>
- зерттеу нәтижелері бойынша ұлттық есепті әзірлеу және жариялау.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білімнің оқу жетістіктерін сыртқы бағалау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беруде оқу жетістіктеріне сыртқы бағалаудың (ОБ ОЖСБ) жүргізілуі:</w:t>
            </w:r>
            <w:r>
              <w:br/>
            </w:r>
            <w:r>
              <w:rPr>
                <w:rFonts w:ascii="Times New Roman"/>
                <w:b w:val="false"/>
                <w:i w:val="false"/>
                <w:color w:val="000000"/>
                <w:sz w:val="20"/>
              </w:rPr>
              <w:t>
1) бастауыш мектепте - таңдаулы түрде, оқу жетістіктерін бақылап отыру үшін;</w:t>
            </w:r>
            <w:r>
              <w:br/>
            </w:r>
            <w:r>
              <w:rPr>
                <w:rFonts w:ascii="Times New Roman"/>
                <w:b w:val="false"/>
                <w:i w:val="false"/>
                <w:color w:val="000000"/>
                <w:sz w:val="20"/>
              </w:rPr>
              <w:t>
2) негізгі мектепте - білім беру жетістіктерін бақылап отыру және білім беру процесін ұйымдастыру тиімділігін бағалау мақсатында іріктеп алынады;</w:t>
            </w:r>
            <w:r>
              <w:br/>
            </w:r>
            <w:r>
              <w:rPr>
                <w:rFonts w:ascii="Times New Roman"/>
                <w:b w:val="false"/>
                <w:i w:val="false"/>
                <w:color w:val="000000"/>
                <w:sz w:val="20"/>
              </w:rPr>
              <w:t>
3) жалпы орта мектепте - оқу жетістіктерінің деңгейін бағалау үшін. ОБ ОЖСБ-дың мақсаты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қаулысымен бекітілген мемлекеттік жалпыға міндетті стандарттарға сәйкес білім беру қызметтерінің сапасын бағалау және бастауыш, негізгі орта және жалпы орта білім берудің жалпы білім беру бағдарламаларын меңгеру деңгейін анықтау болып табылады.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109 "Техникалық және кәсіптік білім беру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оның ішінде WorldSkills халықаралық стандарттары негізінде мамандықтар бойынша білім беру бағдарламаларын, кейіннен оларды Қазақстан Республикасының техникалық және кәсіптік, орта білімнен кейінгі білім беру жүйесіне енгізу арқылы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мамандықтары бойынша үлгілік оқу жоспарлары мен бағдарламаларын өзектендіру бойынша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туралы" ҚРЗ және МЖМББС жаңа редакциясында берілген талаптары негізінде еңбек нарығындағы білікті кадрларды сұраныс пен ұсыныс арасындағы айырмашылықты болдырмау мақсатында жұмыс берушілердің жаңа талаптарына білім мазмұнын келтіру үшін техникалық және кәсіптік білім беру мамандықтары бойынша қолданыстағы үлгілік оқу жоспарларын өзектендіру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ұйымдары талаптарын ескере кәсіби шеберлік сайыстарын халықаралық деңгейде ұйымдастыру және өткізу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Internetional Қазан қ. ( Ресей) өтетін халықаралық чемпионаттарда Қазақстан ұлттық құрамасы мүшелерінің қатысуы үшін, Ұлттық оператормен WorldSkills Kazakhstan Ұлттық чемпионатын ұйымдастыру және өткізу, WorldSkills International және WorldSkills Europe халықаралық ассоциацияларына жылдық мүшелік жарналарын төлеу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жүйесі үшін өзектендірілген үлгілік оқу жоспарларын және бағдарламалары бойынша оқу құралдарын әзірлеуді ұйымдастыру бойынша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техникалық және кәсіптік, орта білімнен кейінгі білім беру оқу орындарының интернет-ресурстарында орналастыру арқылы қол жетімділікті қамтамасыз ету мақсатында өзектендірілген Үлгілік оқу жоспарлары мен бағдарламалары бойынша оқу құралдарын әзірлеуді ұйымдастыру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процессі" зерттеуін өткізу бойынша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ұлттық деңгейлерде ТжКБ жүйесінің мықты және проблемалы жақтарын, барлық мүдделі тараптарды белсенді жұмылдырумен Экономикалық ынтымақтастық және даму ұйымы және Еуропалық одақ елдерінің тәжірибелеріне сәйкес ТжКБ жүйесін дамыту және жетілдіру беталысы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арасынан мамандар даярлауды жүзеге асыратын техникалық және кәсіптік, орта білімнен кейінгі білім беру оқыту орындарын қамтамасыз ету мақсатында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ECVET әдіснамасына сәйкес техникалық және кәсіптік, орта білімнен кейінгі және жоғары білім деңгейлерін интеграциялау үшін сынақ бірліктері түрінде оқыту нәтижелерін бағалау, тану, жинақтау және аудару бойынша әдіснамалық ұсынымдарды әзірлеу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ECVET әдіснамасына сәйкес техникалық және кәсіптік, орта білімнен кейінгі және жоғары білім деңгейлерін интеграциялау үшін сынақ бірліктері түрінде оқыту нәтижелерін бағалау, тану, жинақтау және аудару бойынша әдіснамалық ұсынымдарды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жобасын сүйемелдеу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 жаңғыртуға арналған жабдықтарды сатып алу және "Жас Маман" жобасы шеңберінде колледждер үшін шетелдік әріптестер тарту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xml:space="preserve">
116 "Жас маман" жобасы шеңберінде колледждерді жаңғырту"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37 507 619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жүзеге асыру бойынша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шеңберінде Болон процесінің параметрлерін жүзеге асыру мақсатында ҚР-да мынадай іс-шаралар жүзеге асырылады:</w:t>
            </w:r>
            <w:r>
              <w:br/>
            </w:r>
            <w:r>
              <w:rPr>
                <w:rFonts w:ascii="Times New Roman"/>
                <w:b w:val="false"/>
                <w:i w:val="false"/>
                <w:color w:val="000000"/>
                <w:sz w:val="20"/>
              </w:rPr>
              <w:t>
1) Қазақстан Республикасында Болон процесінің қағидаттарын жүзеге асыру туралы талдамалық есепті дайындау;</w:t>
            </w:r>
            <w:r>
              <w:br/>
            </w:r>
            <w:r>
              <w:rPr>
                <w:rFonts w:ascii="Times New Roman"/>
                <w:b w:val="false"/>
                <w:i w:val="false"/>
                <w:color w:val="000000"/>
                <w:sz w:val="20"/>
              </w:rPr>
              <w:t>
2) Болон процесінің контексінде білім сапасын бағалау бойынша әдістемелік ұсыныстар әзірлеу;</w:t>
            </w:r>
            <w:r>
              <w:br/>
            </w:r>
            <w:r>
              <w:rPr>
                <w:rFonts w:ascii="Times New Roman"/>
                <w:b w:val="false"/>
                <w:i w:val="false"/>
                <w:color w:val="000000"/>
                <w:sz w:val="20"/>
              </w:rPr>
              <w:t>
3) Қазақстан ЖОО-дағы академиялық ұтқырлық Болон процесінің құралдарын дамытуды бақылау және талдау;</w:t>
            </w:r>
            <w:r>
              <w:br/>
            </w:r>
            <w:r>
              <w:rPr>
                <w:rFonts w:ascii="Times New Roman"/>
                <w:b w:val="false"/>
                <w:i w:val="false"/>
                <w:color w:val="000000"/>
                <w:sz w:val="20"/>
              </w:rPr>
              <w:t>
4) Еуропалық сапа кепілдігінің тізілімінде (EQAR) ұлттық сапаны қамтамасыз ету жүйесін дамыту үшін мүшелік жарналар.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рейтингін жасау бойынша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оқу жылдары Қазақстан Республикасының ұлттық қауіпсіздік органдарына, Қазақстан Республикасының прокуратура органдарына бағынысты, Ішкі істер, Қорғаныс министрліктерінің, сондай-ақ Қазақстан Республикасы Мәдениет және спорт министрлігінің білім беру ұйымдарын қоспағанда, жоғары оқу орындарының 2000 білім беру бағдарламасына еңбек нарығының қазіргі шындығына, жұмыс істеп тұрған ұйымдар мен кәсіпорындардың талаптарына сәйкестігі тұрғысынан бағалау жүргізу (бакалавриат деңгейі)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сүйемелдеу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жүргізуге арналған нұсқаулық құжаттарды әзірлеу. ББ-ні Тізілімге енгізу үшін жоғары оқу орындарынан өтінім қабылдау рәсімін қамтамасыз ету. ЖБББЖ базасында ЖОО өтінімдерін өңдеу. Сарапшылар базасын қалыптастыру. Сарапшылар жұмысын ұйымдастыру. ББ-ні Тізілімге енгізу. ББ-ні Тізілімнен шығару. Тізілім жұмысына мониторинг жүргізу.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студенттік кредиттерді қайтару және жас мамандар мен философия докторларының (PhD) жұмысқа орналасуын мониторингтеу бойынша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философия докторы (Phd) бағдарламасы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жұмыспен өтеу міндетін орындау бойынша қызмет көрсету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 аумағында түрлі қызметін жүзеге асырып жүрген шетел азаматтарының қазақ тілін меңгеру деңгейін бағалаудың отандық жүйесі. 2006 жылдан бастап мемлекеттік тіл саясатын жүзеге асыру мақсатында мемлекеттік тілді меңгеру деңгейін анықтау үшін жыл сайын ҚАЗТЕСТ жүйесі бойынша тестілеу өткізіледі. Мемлекеттік органдар мен бюджеттік мекемелер қызметкерлері үшін диагностикалық тестілеу тегін өткізіледі. Базаны толықтыру үшін тест тапсырмалары әзірленіп, екі рет сараптама және екі рет түзету жүргізіледі. Тест тапсырмаларын әзірлемешілер мен сарапшылар үшін біліктілігін арттыру курстары ұйымдастырылып, өткізіледі.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108 "Қазақстан Республикасы азаматтарының қазақ тілін білу деңгейін бағалау"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ересектердің құзыреттерін бағалаудың халықаралық бағдарламасына (PIAAC) қатысу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ересектер құзыреттілігін бағалау бағдарламасының (PIAAC) негізгі зерттеуіне Қазақстанның қатысуын қамтамасыз ету - 16-65 жас аралығындағы халықтың оқырман, математикалық және компьютерлік сауаттылығын бағалайды. 2019 жылы PIAAC халықаралық мәліметтер базасына қол жетімді болады және Қазақстанның PIAAC-қа қатысу нәтижелері туралы ұлттық есеп әзірленетін болады.</w:t>
            </w:r>
            <w:r>
              <w:br/>
            </w:r>
            <w:r>
              <w:rPr>
                <w:rFonts w:ascii="Times New Roman"/>
                <w:b w:val="false"/>
                <w:i w:val="false"/>
                <w:color w:val="000000"/>
                <w:sz w:val="20"/>
              </w:rPr>
              <w:t>
2019 жылы PIAAC-қа қатысу үшін ЭЫДҰ-ға соңғы жарна егізілуі қажет.</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тестілеумен байланысты іс-шараларды сүйемелдеу мен қамтамасыз ету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берудің оқу бағдарламаларын меңгерген білім беру ұйымдарының түлектері үшін Ұлттық бірыңғай тестілеуді ұйымдастыру мен өткізу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ағылшын тілінде жүргізілетін бейінді магистратурада білім алу үшін кешенді тестілеуге (GMAT, GRE тестеріне ұқсас) арналған тест тапсырмалары базасын қалыптастыру қызметі</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 базасын қалыптастыруға келесі рәсімдер кіреді:</w:t>
            </w:r>
            <w:r>
              <w:br/>
            </w:r>
            <w:r>
              <w:rPr>
                <w:rFonts w:ascii="Times New Roman"/>
                <w:b w:val="false"/>
                <w:i w:val="false"/>
                <w:color w:val="000000"/>
                <w:sz w:val="20"/>
              </w:rPr>
              <w:t>
1) тест тапсырмаларын әзірлеу;</w:t>
            </w:r>
            <w:r>
              <w:br/>
            </w:r>
            <w:r>
              <w:rPr>
                <w:rFonts w:ascii="Times New Roman"/>
                <w:b w:val="false"/>
                <w:i w:val="false"/>
                <w:color w:val="000000"/>
                <w:sz w:val="20"/>
              </w:rPr>
              <w:t>
2) тест тапсырмаларының бірінші сараптамасы;</w:t>
            </w:r>
            <w:r>
              <w:br/>
            </w:r>
            <w:r>
              <w:rPr>
                <w:rFonts w:ascii="Times New Roman"/>
                <w:b w:val="false"/>
                <w:i w:val="false"/>
                <w:color w:val="000000"/>
                <w:sz w:val="20"/>
              </w:rPr>
              <w:t>
3) тест тапсырмаларын бірінші түзету;</w:t>
            </w:r>
            <w:r>
              <w:br/>
            </w:r>
            <w:r>
              <w:rPr>
                <w:rFonts w:ascii="Times New Roman"/>
                <w:b w:val="false"/>
                <w:i w:val="false"/>
                <w:color w:val="000000"/>
                <w:sz w:val="20"/>
              </w:rPr>
              <w:t>
4) тест тапсырмаларының екінші сараптамасы;</w:t>
            </w:r>
            <w:r>
              <w:br/>
            </w:r>
            <w:r>
              <w:rPr>
                <w:rFonts w:ascii="Times New Roman"/>
                <w:b w:val="false"/>
                <w:i w:val="false"/>
                <w:color w:val="000000"/>
                <w:sz w:val="20"/>
              </w:rPr>
              <w:t>
5) тест тапсырмаларын екінші түзету. Қажет пәндердің оқытушылар санына қарай бұл рәсім Нұр-Сұлтан және басқа аймақтарда өткізіледі. Республикалық апелляциялық комиссияның құрамын қалыптастыру және комиссия жұмысын ұйымдастыру.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оқу жетістіктеріне сырттай бағалау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жетістіктерін сырттай бағалау (ОЖСБ) студенттердің оқуды аяқтау кезеңінде жоғары оқу орындарында оқу жетістіктерін білім беру ұйымдарына тәуелсіз бағалау жүйесін қалыптастыру үшін енгізілді. ОЖСБ білім сапасын бағалау және жоғары білім берудің мемлекеттік жалпыға міндетті білім берудің стандарттарында қарастырылған студенттердің оқу пәндерін меңгеру деңгейін анықтау мақсатында іске асырылады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кешенді тестілеу үшін тест тапсырмалары базасын қалыптастыру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 базасын қалыптастыру мынадай рәсімдерді қамтиды:</w:t>
            </w:r>
            <w:r>
              <w:br/>
            </w:r>
            <w:r>
              <w:rPr>
                <w:rFonts w:ascii="Times New Roman"/>
                <w:b w:val="false"/>
                <w:i w:val="false"/>
                <w:color w:val="000000"/>
                <w:sz w:val="20"/>
              </w:rPr>
              <w:t>
- тест тапсырмаларын әзірлеу;</w:t>
            </w:r>
            <w:r>
              <w:br/>
            </w:r>
            <w:r>
              <w:rPr>
                <w:rFonts w:ascii="Times New Roman"/>
                <w:b w:val="false"/>
                <w:i w:val="false"/>
                <w:color w:val="000000"/>
                <w:sz w:val="20"/>
              </w:rPr>
              <w:t>
- тест тапсырмаларының бірінші сараптамасы;</w:t>
            </w:r>
            <w:r>
              <w:br/>
            </w:r>
            <w:r>
              <w:rPr>
                <w:rFonts w:ascii="Times New Roman"/>
                <w:b w:val="false"/>
                <w:i w:val="false"/>
                <w:color w:val="000000"/>
                <w:sz w:val="20"/>
              </w:rPr>
              <w:t xml:space="preserve">
- бірінші түзету; </w:t>
            </w:r>
            <w:r>
              <w:br/>
            </w:r>
            <w:r>
              <w:rPr>
                <w:rFonts w:ascii="Times New Roman"/>
                <w:b w:val="false"/>
                <w:i w:val="false"/>
                <w:color w:val="000000"/>
                <w:sz w:val="20"/>
              </w:rPr>
              <w:t xml:space="preserve">
- тест тапсырмаларының екінші сараптамасы; </w:t>
            </w:r>
            <w:r>
              <w:br/>
            </w:r>
            <w:r>
              <w:rPr>
                <w:rFonts w:ascii="Times New Roman"/>
                <w:b w:val="false"/>
                <w:i w:val="false"/>
                <w:color w:val="000000"/>
                <w:sz w:val="20"/>
              </w:rPr>
              <w:t>
- екінші түзету. Қажет пәндер бойынша оқытушылар санына қарай бұл рәсім Нұр-Сұлтанда да, сол сияқты басқа өңірлерде де өткізіледі. Республикалық апелляциялық комиссияны қалыптастыру және жүргізу.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тестілеу орталығы" РМҚК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
109 "Білім сапасына сырттай бағалау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 жазғы Универсиада</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Қазақстан Республикасы жоғары оқу орындары студенттері арасында Қазақстан Республикасы Х жазғы Универсиаданы ұйымдастыру және өткізу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қаласындағы (Ресей) XXIX Дүниежүзілік қысқы Универсиадаға қатысуға дайындау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Красноярск қаласында (Ресей) өтетін ХХІХ Дүниежүзілік қысқы универсиадаға қатысуға дайындау, сондай-ақ Универсиадаға қатысуға байланысты төлемдерді және басқа да шығындарды төлеу.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Неаполь қаласындағы (Италия) XXX Дүниежүзілік жазғы Универсиадаға дайындалу және қатысу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Неаполь қаласында (Италия) өтетін ХХХ Дүниежүзілік жазғы универсиадаға қатысуға дайындау және XXX Дүниежүзілік жазғы универсиадаға (Италия) қатысушыларды шеруге арналған спорттық жабдықтармен қамтамасыз ету, сондай-ақ Универсиадаға қатысуға байланысты төлемдерді және басқа да шығындарды төлеу.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103 "Мемлекеттік ғылыми-техникалық сараптаманы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1 295 552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105 "Ғылыми және (немесе) ғылыми-техникалық қызмет нәтижелерін коммерцияландыруға гранттар беру жөніндегі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106 "Ғылыми және (немесе) ғылыми-техникалық қызмет нәтижелерін коммерцияландыруды гранттық қаржыландыру"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қазақстандық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w:t>
            </w:r>
            <w:r>
              <w:br/>
            </w:r>
            <w:r>
              <w:rPr>
                <w:rFonts w:ascii="Times New Roman"/>
                <w:b w:val="false"/>
                <w:i w:val="false"/>
                <w:color w:val="000000"/>
                <w:sz w:val="20"/>
              </w:rPr>
              <w:t>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жұмыскерлерінің біліктілігін арттыру бойынша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 мемлекеттік білім беру ұйымдары кадрларының біліктілігін арттыру және қайта даярлау"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қызметкерлерінің біліктілігін арттыру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4 421 663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техникалық және кәсіптік білім беру ұйымдарының басшылары мен инженерлік - педагогикалық жұмыскерлердің біліктілігін арттыру курстарын өткізу және ұйымдастыру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жүйесі жұмыскерлерінің біліктілігін арттыру бойынша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2016–2019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әдіснамалық қолдау, ұлттық дәрілік саясат, клиникалық тәжірибе, денсаулық сақтауды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денсаулық сақтау саласындағы ғылымды, инновациялық қызметті және сараптамаларды дамыту бойынша іс-шараларды орындау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бақылаулардың деректерін жинау және өңдеу, стационарға жоспарлы емделуге жатқызуды ұйымдастыру, республикалық және өңірлік емдеуге жатқызу бюросының қызметін ұйымдастыру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оның ішінде медициналық қызметке ақы төлеу бойынша мемлекеттік органның қызметін қамтамасыз ету үшін ақпаратты жинауды, өңдеуді, сақтауды, талдау мен ұсынуды ұйымдастыру; тегін медициналық көмектің кепілдік берілген көлемі шеңберінде стационарға емделуге жоспарлы жатқызуды ұйымдастыру және Бірыңғай ұлттық денсаулық сақтау жүйесінің шеңберінде республикалық және өңірлік емделуге жатқызу бюросының қызметін ұйымдастыру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тұрақтылығын қамтамасыз ету жөніндегі қызметті көрсету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сондай-ақ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тұрақтылықты байланысты іс-шараларды орындау қамтамасыз ету, сондай-ақ тегін медициналық көмектің кепілдік берілген көлемін көрсету кезінде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модификациялауды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жөніндегі географиялық жағынан қашық орналасқан офис қызметінің жұмыс істеуін қамтамасыз ету, атап айтқанда Еуропалық Дүниежүзілік денсаулық сақтау ұйымына мүше мемлекеттерге жоспарлауда, өңірлік тәжірибені жүйелеуде консультациялық-техникалық қолдау мен жағдай жасау және мүше мемлекеттердің арасында медициналық-санитариялық алғашқы көмек бойынша білім беруге жәрдемдесу; Географиялық жағынан қашық орналасқан офиске әлеуметтік жауапкершілік пен тиімділік қағидаттарын сақтай отырып, медициналық қызметтерді ұсыну саласында өңірлік және жаһандық деңгейлерде қабылданған міндеттемелерді орындауда қолдауды қамтамасыз ету, сондай-ақ Дүниежүзілік денсаулық сақтау ұйымының талаптарына сәйкес үй-жайды ұсыну; жабдық, жиһаз бен техника ұсыну; Қазақстанда Географиялық жағынан қашық орналасқан офистің жұмысы бойынша жағдай жасау.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шарттар жасасу және медициналық қызметке ақы төлеу,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 сондай-ақ шетелге емделуге жіберілген пациенттің және онымен ілесіп жүретін адамның жол жүру шығыстарын қамтамасыз 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1 021 918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тарта отырып, отандық клиникаларда жоғары технологияларды дамыту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 "Ұлттық ғылыми медициналық орталық"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нысанындағы медициналық көмекпен қамтамасыз 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"Санитариялық авиация нысанында медициналық көмек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6 529 355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 құру және Қазақстан Республикасындағы онкологиялық қызметті халықаралық стандарттарға сәйкес дамыту тұжырымдамасын іске асыру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онкологиялық көмек көрсету; онкологиялық аурулар профилактикасының, диагностикалаудың және емдеудің дербестендірілген әдістерін әзірлеу және енгізу; онкологиялық қызметті үйлестіру және мониторингілеу; онкологиялық қызметтің кадрлық әлеуетін дамыту және даярлау.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109 "Ұлттық ғылыми онкология орталығын құру тұжырымдамасын іске асыру"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ағзалық донорлықтың тиімді ұлттық жүйесін құру және трансплантология ғылымын дамыту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114 "Трансплантация саласында үйлестіру жүйесін құру бойынша қызметтер"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Орталық референттік зертхананың қызметін қамтамасыз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инфекцияларға эпидемиологиялық мониторинг жүйесінде Орталық референттік зертхананың жұмыс істеуін қамтамасыз ету және аса қауіпті инфекциялардың профилактикасы саласындағы қызметтерді көрсету, аса қауіпті патогендерді шоғырландыру, биологиялық қауіптерді табу, диагностикалау және жою бойынша мүмкіндіктерді кеңейту, халықаралық зертханалық практика және биологиялық қауіпсіздік стандарттарын енгізу.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Қазақ карантиндік және зооноздық инфекциялар ғылыми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 (оба, туляремия, күйдіргі ауруы, тырысқақ, вирустық инфекция) ошақтарында эпидемиологиялық және эпизоотологиялық мониторинг жүргізу. Дератизациялауды, дезинсекциялауды қоса алғанда эпидемияға қарсы іс-шараларды жүргізу. АҚИ тіркелген кезде шұғыл санитариялық-эпидемияға қарсы және санитариялық-эпидемиологиялық іс-шараларды жүргізу. АҚИ ошақтарын жоспарлы тексеру кезінде және АҚИ-мен ауыратын науқастар анықталған жағдайда кеміргіштердің, эктопаразиттердің материалдарын микробиологиялық зерттеу.</w:t>
            </w:r>
            <w:r>
              <w:br/>
            </w:r>
            <w:r>
              <w:rPr>
                <w:rFonts w:ascii="Times New Roman"/>
                <w:b w:val="false"/>
                <w:i w:val="false"/>
                <w:color w:val="000000"/>
                <w:sz w:val="20"/>
              </w:rPr>
              <w:t>
Оның ішінде іс-шаралар бойынша:</w:t>
            </w:r>
            <w:r>
              <w:br/>
            </w:r>
            <w:r>
              <w:rPr>
                <w:rFonts w:ascii="Times New Roman"/>
                <w:b w:val="false"/>
                <w:i w:val="false"/>
                <w:color w:val="000000"/>
                <w:sz w:val="20"/>
              </w:rPr>
              <w:t>
- аса қауіпті микроорганизмдердің республикалық коллекциясының және тірі өсірінділер мұражайының өмірге қабілеттілігін қолдау бойынша қызметтер;</w:t>
            </w:r>
            <w:r>
              <w:br/>
            </w:r>
            <w:r>
              <w:rPr>
                <w:rFonts w:ascii="Times New Roman"/>
                <w:b w:val="false"/>
                <w:i w:val="false"/>
                <w:color w:val="000000"/>
                <w:sz w:val="20"/>
              </w:rPr>
              <w:t>
- аса қауіпті инфекцияларға зерттеулерді орындау бойынша қызметтер;</w:t>
            </w:r>
            <w:r>
              <w:br/>
            </w:r>
            <w:r>
              <w:rPr>
                <w:rFonts w:ascii="Times New Roman"/>
                <w:b w:val="false"/>
                <w:i w:val="false"/>
                <w:color w:val="000000"/>
                <w:sz w:val="20"/>
              </w:rPr>
              <w:t>
- аса қауіпті инфекциялардың алдын алу бойынша консультациялық-әдістемелік көмек көрсету бойынша қызметтер;</w:t>
            </w:r>
            <w:r>
              <w:br/>
            </w:r>
            <w:r>
              <w:rPr>
                <w:rFonts w:ascii="Times New Roman"/>
                <w:b w:val="false"/>
                <w:i w:val="false"/>
                <w:color w:val="000000"/>
                <w:sz w:val="20"/>
              </w:rPr>
              <w:t>
- геоақпараттық технологияның көмегімен аса қауіпті инфекциялар тасығыштары мен таратушыларының таралу аймағын талдау бойынша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Қазақ карантиндік және зооноздық инфекциялар ғылыми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(жақын) материктік аумақта эпизоотологиялық мониторингті қамтамасыз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және таратушылардың санының серпінін, деңгейі жағдайын бағалай отырып, Возрождение аралының қазақстандық бөлігінде және Арал теңізіне іргелес (жақын) материктік аумақта эпизоотологиялық тексеруді қамтамасыз ету, осы аумақтарда тұрақты және уақытша тұратын халықты эпидемиологиялық бақылау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Қазақ карантиндік және зооноздық инфекциялар ғылыми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зерттеу және құралдармен өлшеу.</w:t>
            </w:r>
            <w:r>
              <w:br/>
            </w:r>
            <w:r>
              <w:rPr>
                <w:rFonts w:ascii="Times New Roman"/>
                <w:b w:val="false"/>
                <w:i w:val="false"/>
                <w:color w:val="000000"/>
                <w:sz w:val="20"/>
              </w:rPr>
              <w:t>
2. Мемлекеттік органдардың және санитариялық-эпидемиологиялық қызметтің өңірлердегі ұйымдарының қызметі мәселелері бойынша ұйымдастыру-әдістемелік көмек көрсету.</w:t>
            </w:r>
            <w:r>
              <w:br/>
            </w:r>
            <w:r>
              <w:rPr>
                <w:rFonts w:ascii="Times New Roman"/>
                <w:b w:val="false"/>
                <w:i w:val="false"/>
                <w:color w:val="000000"/>
                <w:sz w:val="20"/>
              </w:rPr>
              <w:t>
3. Санитариялық-эпидемиологиялық нормалаудың мемлекеттік жүйесінің құжаттарын әзірлеуге қатысу, санитариялық-эпидемиологиялық саламаттылық саласындағы қызмет стандарттарын Кеден одағы және ДСҰ талаптарына сәйкес үйлестіру.</w:t>
            </w:r>
            <w:r>
              <w:br/>
            </w:r>
            <w:r>
              <w:rPr>
                <w:rFonts w:ascii="Times New Roman"/>
                <w:b w:val="false"/>
                <w:i w:val="false"/>
                <w:color w:val="000000"/>
                <w:sz w:val="20"/>
              </w:rPr>
              <w:t>
4. Семинарларды, конференцияларды, дөңгелек үстелдерді ұйымдастыру және өткізу. Халықтың әртүрлі топтарының санитариялық-эпидемиологиялық қауіпсіздігі саласындағы білім және ақпараттандырылу деңгейін БАҚ арқылы арттыруға бағытталған іс-шаралар өткізу.</w:t>
            </w:r>
            <w:r>
              <w:br/>
            </w:r>
            <w:r>
              <w:rPr>
                <w:rFonts w:ascii="Times New Roman"/>
                <w:b w:val="false"/>
                <w:i w:val="false"/>
                <w:color w:val="000000"/>
                <w:sz w:val="20"/>
              </w:rPr>
              <w:t>
5. СЭС орталықтары жүргізетін зертханалық зерттеулердің және құралдармен өлшеулердің сапасын сырттай бағалау (ССБ) жүйесін енгізу.</w:t>
            </w:r>
            <w:r>
              <w:br/>
            </w:r>
            <w:r>
              <w:rPr>
                <w:rFonts w:ascii="Times New Roman"/>
                <w:b w:val="false"/>
                <w:i w:val="false"/>
                <w:color w:val="000000"/>
                <w:sz w:val="20"/>
              </w:rPr>
              <w:t>
6. Санитариялық-эпидемиологиялық мониторингті жүзеге асыру.</w:t>
            </w:r>
            <w:r>
              <w:br/>
            </w:r>
            <w:r>
              <w:rPr>
                <w:rFonts w:ascii="Times New Roman"/>
                <w:b w:val="false"/>
                <w:i w:val="false"/>
                <w:color w:val="000000"/>
                <w:sz w:val="20"/>
              </w:rPr>
              <w:t>
7. ҚР ДСМ Қоғамдық денсаулық сақтау комитеті жүйесінің органдары және ұйымдары үшін, сондай-ақ халық үшін қолжетімді болатын елдегі санэпиджағдай туралы өзекті жедел ақпаратты уақтылы орналастыру.</w:t>
            </w:r>
            <w:r>
              <w:br/>
            </w:r>
            <w:r>
              <w:rPr>
                <w:rFonts w:ascii="Times New Roman"/>
                <w:b w:val="false"/>
                <w:i w:val="false"/>
                <w:color w:val="000000"/>
                <w:sz w:val="20"/>
              </w:rPr>
              <w:t>
8. Қызметті стандарттау механизмдерін жетілдіру бойынша іс-шаралар өткізу (әзірлеу, бекіту, мониторинг, енгізу, тиімділікті бағалау).</w:t>
            </w:r>
            <w:r>
              <w:br/>
            </w:r>
            <w:r>
              <w:rPr>
                <w:rFonts w:ascii="Times New Roman"/>
                <w:b w:val="false"/>
                <w:i w:val="false"/>
                <w:color w:val="000000"/>
                <w:sz w:val="20"/>
              </w:rPr>
              <w:t>
9. Санитариялық-эпидемиологиялық қызмет ұйымдарының қызметіне микробиологиялық көрсеткіштерді және химиялық заттарды айқындау бойынша экспресс зерттеулерді енгізу.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концептуалды идеяларды әзірлеу, саламатты өмір салтын насихаттау, әлеуметтік мәні бар аурулардың профилактикасы жөніндегі іс-шараларды әдіснамалық сүйемелдеу және мониторингтеу, жалпы Қазақстан Республикасының бойынша халық арасында өткізілген ақпараттық-коммуникациялық іс-шаралар туралы ақпаратты жинақтау және есептерді дайындау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104 "Саламатты өмір салтын насихаттау"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105 "ЖИТС профилактикасы және оған қарсы күрес жөніндегі іс-шараларды іске асыру"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ғылыми-реставрациялау жұмыстарының орындалуын бағалау нормативтерін әзірлеу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бағаларды, сметалық-нормативтік базаны, сметалық нормалауды және баға белгілеу бағаларын әзірлеу, оның ішінде сметалық нормалар мен бірегей бағалар жинақтарын ағымдағы бағаларға қайта есептеу, тарихи және мәдени ескерткіштер бойынша арнайы ғылыми-жобалау жұмыстарына бағалар жинақтарын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спорт және туристік қызмет саласындағы мемлекеттік саясатты қалыптастыру"</w:t>
            </w:r>
            <w:r>
              <w:br/>
            </w:r>
            <w:r>
              <w:rPr>
                <w:rFonts w:ascii="Times New Roman"/>
                <w:b w:val="false"/>
                <w:i w:val="false"/>
                <w:color w:val="000000"/>
                <w:sz w:val="20"/>
              </w:rPr>
              <w:t>
123 "Ағымдағы әкімшілік шығыстар"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тілдерді дамыту мен қолданудың 2011-2020 жылдарға арналған мемлекеттік бағдарламасын іске асыруға бағытталған шараларды өткізу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салу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Ғылыми-реставрациялық жұмыстарды жүргізу жолымен Республикалық маңызы бар тарих және мәдениет ескерткіштерінің сақталуын қамтамасыз 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100 "Тарихи-мәдени мұра ескерткіштерін қалпына келтіру, салу"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шеңберінде ЮНЕСКО талаптарына сәйкес болып табылатын аумақты анықтау, тарихи және мәдени ескерткіштерді сақтау аймақтарын анықтау, ЮНЕСКО тарихы мен мәдениетінің әлеуетті ескерткіштері мен олардың дамуына басшылық жасаушылардың ғылыми құжаттамаларын жасау жүзеге асырылады. Сондай-ақ, ЮНЕСКО ұсыныстарын жүзеге асыру үшін қоршаған орта факторлары және ескерткіштер мен тарихтың арасындағы өзара әрекеттесуін жүйелі түрде бағалау қажет және мұражай-қорлардың қызметін дамыту және жандандыру бағыттары анықталған.</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101 "Қазақ халқының мәдени мұрасын зерделеуді жинақтау және жүйелеу"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дубляжы, сценарлық қорды қалыптастыру, үздіксіз технологиялық үдерісті қамтамасыз ету, ұлттық фильмдерді дистрибьюциялау және таралымын көбейту, Ұлттық фильмдерді сақтау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туралы" Заңына сәйкес, түпнұсқа тілінен мемлекеттік тілге ұлттық фильмдер дубляжы, мемлекеттік фильмдер қорын құру және сақтау, фильмдердің прокатын ұйымдастыру, дистрибьюциялау және таралымын көбейту фильмді меншіктеушінің құқығын сақтау, фильм иесінің басқа құқықтарын сақтау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"Ұлттық фильмдер шығару"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Қазақстан халқы Ассамблеясына арналған мерекелік іс-шаралар мен салтанатты концерттерді өткізу, ҚР Тұңғыш Президенті – Елбасы, Мемлекет басшысының және Премьер-Министрдің шетел делегацияларымен ресми кездесулері шеңберінде концерттік бағдарламаларды ұйымдастыру; Қазақстанның шығармашылық ұжымдары мен орындаушыларының Тәуелсіз Мемлекеттер Достастығы, Еуразиялық экономикалық одақ, Шанхай ынтымақтастық ұйымы, ТҮРКСОЙ, ЮНЕСКО, Шыңжаң-Ұйғыр автономиялық ауданының іс-шараларына қатысуын қамтамасыз ету, сондай-ақ, фестивальдер, конкурстар, Қазақстандағы шет елдердің мәдениет күндерін, ҚР Тұңғыш Президенті – Елбасының "Рухани жаңғыру" бағдарламасының "Жаһандағы заманауи қазақстандық мәдениет" жобасы аясында Қазақстанның шет елдеріндегі мәдениет күндерін, айтыс, фестивальдар, кинофестивальдер, шет елдерде Қазақстанның шығармашылық ұжымдары мен жеке орындаушыларының концерттерін өткізу. Қазақстанда шетелдік орындаушылардың гастрольдері мен өнер көрсетуін, қазақстандық орындаушылардың халықаралық конкурстарға қатысуын және жас дарындар мен жетекші орындаушылардың әлемнің үздік сахналарында өнер көрсетуін, тұрғындар үшін концерттік іс-шаралар ұйымдастыру, сонымен қатар, отандық орындаушылардың халықаралық конкурстарға қатысуын қамтамасыз ету, ҚР Тұңғыш Президенті – Елбасының "Ұлы даланың 7 қыры" атты мақаласы аясында шетелде гала-концерттер ұйымдастыру, мерейтойлық концерттер, реалити шоу өткізу, Шетелде мәдениет күндері шеңберінде концерттер өткізу, Жастар жылы аясында фестивальдер ұйымдастыру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3 666 522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және хореография саласында халықаралық қатынастар.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Республикасының ұлттық құрама командасының халықаралық жарыстарға қатысуы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олимпиада комитеті" ҚБ</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"Жоғары жетістіктер спортын дамытуды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1 090 544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ілгерлету жөніндегі іс-шаралар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имиджін ілгерілетуге әлемдік қауымдастықты елдің туристік әлеуетімен таныстыруға бағытталған халықаралық көрмелерге Қазақстанның қатысуын қамтамасыз ету; "Kazakhstan.travel" ұлттық туристік порталын дамыту және техникалық қолдау; Халықаралық телевизияда жарнамалық науқан жүргізу; Ақпараттық турларды ұйымдастыру және өткізу; Елден тысқары жерде workshop (семинарлар) ұйымдастыру.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Tourism"Ұлттық компаниясы"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мен оны халықаралық және ішкі нарықта ілгерілету"</w:t>
            </w:r>
            <w:r>
              <w:br/>
            </w:r>
            <w:r>
              <w:rPr>
                <w:rFonts w:ascii="Times New Roman"/>
                <w:b w:val="false"/>
                <w:i w:val="false"/>
                <w:color w:val="000000"/>
                <w:sz w:val="20"/>
              </w:rPr>
              <w:t>
100 "Қазақстанның туристік имиджін қалыптастыру"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1 965 132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және дамыту арқылы қоршаған ортаға теріс әсерді азайту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"Халықаралық жасыл технологиялар және инвестициялық жобалар орталығы"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 жағдайы туралы ұлттық баяндама дайындау және Қазақстанның бәсекеге қабілеттілік бойынша халықаралық рейтингтердегі позициясын тұрақты түрде жоғарылату бойынша ұсынымдар кешенін әзірлеу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қабілеттілікті арттыру саласында қабылданған шараларды ретроспективтік талдау арқылы Қазақстанның бәсекеге қабілеттілігін арттыруға жәрдем көрсету және осы талдаудың негізінде Қазақстанның бәсекеге қабілеттілігі жағдайы туралы ұлттық баяндаманы дайындау, сондай-ақ Қазақстанның бәсекеге қабілеттілік жөніндегі халықаралық рейтингтердегі бәсекеге қабілеттілігін тұрақты түрде жоғарылату бойынша ұсынымдар кешенін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жағдайын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экономиканы, әлемдік тауар нарықтарын дамытудың, сондай-ақ болжамдық құрал базасын жаңартудың ағымдағы үрдістерін талдауды жүргізу және Қазақстанның әлеуметтік-экономикалық даму болжамын әзірлеу үшін экономикалық-математикалық есептеулерді жақсарту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ең үздік стандарттары мен практикаларын талдауды ескере отырып, кәсіпкерлік қызметті мемлекеттік реттеуді жетілдіру мәселелері бойынша одан әрі үдемелі нысаналы жұмыс жүргізу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"Doing Business - 2020" рейтингіндегі позицияларын жақсарту бойынша сараптамалық-талдамалық сүйемелдеуді және техникалық қолдауды қамтамасыз 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және сауалнама деректеріне сүйеніп жасалатын бизнес жүргізу жеңілдігі бойынша рейтинг негізінде Қазақстан Республикасының қалалары мен өңірлерінде бизнес жүргізу шарттарын талдау және салыстыру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мемлекеттік органдар қызметінің тиімділігін бағалау жүйесін одан әрі дамытуды қамтамасыз ету қажеттілігіне байланысты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дамытудың 2030 жылға дейінгі болжамды схемасының жобасын әзірлеуді сараптамалық-талдамалық сүйемелдеу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дербестігін, бәсекеге қабілеттілігін арттыру және рөлін күшейту негізінде елді аумақтық-кеңістікте дамытудың негізгі қағидаттары мен бағыттары қайта қаралатын болады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сүйемелдеуді қамтитын қызметті бағалау жөніндегі консультациялық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бағдарламасының мақсаттарына қол жеткізу бойынша жергілікті атқарушы органдардың тиімділігін бағалауды сапалы сараптамалық-талдамалық және әдіснамалық сүйемелдеуді қамтамасыз 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табысқа салықты реформалау, еңбекақы төлеу қорына салық жүктемесінің оңтайландырылған деңгейін айқындаудың, сондай-ақ бюджетаралық қатынастарды ескере отырып, жергілікті салықтар, алымдар және төлемдер тиімділігін талдаудың макроэкономикалық тиімділігін бағалау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салықтық қатынастарды ескере отырып, жергілікті салықтардың, алымдар мен төлемдердің тиімділігін арттыру бойынша ұсынымдар, сондай-ақ жеке тұлғалардың мүлік салығын жетілдіру бойынша ұсынымдар алу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кіру бойынша басқа елдердің тәжірибесін зерделеу, сондай-ақ Қазақстан Республикасы үшін осы тәжірибенің негізінде ұсынымдар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екіжақты кездесулер, үкіметаралық комиссия өткізу, өңіраралық ынтымақтастық форумдарын өткізу кезінде сыртқы сауданы талдау және екіжақты сауданы дамыту әлеуеті туралы Қазақстан Республикасы Ұлттық экономика министрлігін талдамалық және консультациялық қолдауы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шеңберінде және халықаралық сауда келіссөздерінде Қазақстан Республикасының келіссөздер позициясын қалыптастыру бойынша консультациялық қолдау және ұсынымдар әзірлеу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және халықаралық сауда келіссөздері шеңберінде Қазақстан Республикасының келіссөздер позициясын қалыптастыру бойынша талдамалық және консультациялық қолдау көрсету және ұсынымдар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жұмыс істеу процестерін талдамалық сүйемелдеу және өнеркәсіп пен ауыл шаруашылығын мемлекеттік қолдау шаралары жөніндегі уағдаластықтардың сақталуына мониторинг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одақтың ағымдағы жұмыс істеуімен байланысты өнеркәсіп пен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отандық тауарлардың бәсекеге қабілеттіліктерін арттыруға әсер ететін шаралар бойынша, оның ішінде Еуразиялық экономикалық одаққа мүше мемлекеттер арасындағы өзара іс-қимылдар шеңберіндегі мүмкіндіктердің көмегімен ұсыныстар мен ұсынымдар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жетілдіруге сараптамалық- талдамалық қолдау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үлесінің артуы нәтижесінде арттыру, сауда саласындағы мемлекеттік реттеуді жетілдіру, сондай-ақ өңіраралық сауданың дамуындағы бар кедергілерді зерделеу, желілік маркетингті реттеу, әлеуметтік маңызы бар тауарларға бөлшек сауда бағаларын реттеу мәселелері жөніндегі нормативтік құқықтық базаны жетілдіру, биржалық сауданы дамыту тұжырымдамасын әзірлеу, міндетті түрде сауда биржалары арқылы сатылуы тиіс тауарларды айқындау әдістемесін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ұсынымдар әзірлеу-2 кезең</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мемлекеттік-жекешелік әріптестік саласындағы заңнамасын жетілдіру, мемлекеттік-жекешелік әріптестік тетігін қолдану бойынша ұсынымдар әзірлеу, құжаттама үлгілерін, экономиканың жекелеген салаларында (аясында) мемлекеттік-жекешелік әріптестіктің үлгілік шарттарын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жаһандық тәуекелдердің (сауда қақтығыстары, санкциялық кедергілер, әлемдік энергетикалық нарықтағы өзгерістер, Қазақстан Республикасының негізгі сауда серіктестері елдерінің экономикалық саясаты және т.б.) орта мерзімді перспективада Қазақстанның әлеуметтік-экономикалық дамуына әсерін зерттеу, макроэкономикалық салдарлар болжамдарының нұсқалары, экономикалық саясатты түзету жөніндегі ұсынымдар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нәтижесінде әзірленген қорытындылар мен ұсынымдарға негізделген баяндама түріндегі талдамалық есеп және сыртқы тәуекелдердің Қазақстан экономикасының негізгі параметрлеріне экономиканы бәсеңдетудің тауарлар, көрсетілетін қызметтер, капитал және еңбек қозғалысы сияқты тарату арналары арқылы ықпалының макроэкономикалық сценарийлік болжамы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және Қазақстан мен Экономикалық ынтымақтастық және даму ұйымы елдерінің мемлекеттік бюджетіндегі рөлі мен орны. Қысқа, орта және ұзақ мерзімді перспективада орта бизнестің орнықтылығын және дамуын арттыруда бюджет саясатының тиімділігін арттыру бойынша ұсыныстар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және Қазақстан мен Экономикалық ынтымақтастық және даму ұйымының бірқатар елдерінің мемлекеттік бюджетіндегі рөлі мен орнын талдауға бағытталған зерттеулер және орта бизнестің орнықтылығы мен дамуын арттыруда бюджет саясатының тиімділігін арттыру бойынша ұсыныстар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Yкiметiнiң 2016 жылғы 31 тамыздағы № 497 қаулысымен бекiтiлген Нормативтік құқықтық актілердің жобаларына ғылыми сараптама жүргiзу қағидаларына сәйкес Қазақстан Республикасы заң жобаларының ғылыми экономикалық сараптамасын жүргізу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115 "Қазақстан Республикасы заң жобаларының ғылыми экономикалық сараптамасы"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"е-Статистика" ақпараттық жүйесінің интеграцияланған ақпараттық жүйесінің компоненттерін жаңартуды ескере отырып, ұлттық санақтарды (халық санағы, ауылшаруашылық санағы және т.б.) жүргізуге арналған әмбебап құралды құру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орталығы" шаруашылық жүргізу құқығындағы республикалық мемлекеттік кәсіпорын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"Статистикалық ақпаратты ұсынуды қамтамасыз ету"</w:t>
            </w:r>
            <w:r>
              <w:br/>
            </w:r>
            <w:r>
              <w:rPr>
                <w:rFonts w:ascii="Times New Roman"/>
                <w:b w:val="false"/>
                <w:i w:val="false"/>
                <w:color w:val="000000"/>
                <w:sz w:val="20"/>
              </w:rPr>
              <w:t>
104 "е-Статистика" интеграцияланған ақпараттық жүйесін дамыту"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шағын және орта бизнес топ-менеджментін оқыту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кәсіпорындарының жоғарғы және орта буындарының басшылары үшін "Назарбаев Университеті" ДБҰ Дьюк Университетімен (АҚШ) бірлесіп, "Бизнестің жол картасы-2020" бизнесті қолдау мен дамытудың мемлекеттік бағдарламасы" Қазақстан Республикасы Үкіметінің 2018 жылғы 25 тамыздағы № 522 қаулысына сәйкес шағын және орта бизнестің топ-менеджментін оқытуды өткізуде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картасы-2020" бизнесті қолдау мен дамытудың мемлекеттік бағдарламасы шеңберінде іс-шараларды іске асыру"</w:t>
            </w:r>
            <w:r>
              <w:br/>
            </w:r>
            <w:r>
              <w:rPr>
                <w:rFonts w:ascii="Times New Roman"/>
                <w:b w:val="false"/>
                <w:i w:val="false"/>
                <w:color w:val="000000"/>
                <w:sz w:val="20"/>
              </w:rPr>
              <w:t>
100 "Кәсіпкерлік әлеуетті сауықтыру және күшейту"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100 954 249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ресурстық әлеуетін бағалау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1 879 026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салааралық ғылыми-техникалық ақпараттың мемлекеттік жүйесін құру" республикалық нысаналы ғылыми-техникалық бағдарламасын іске асыру шеңберіндегі зерттеулер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индустриялық-инновациялық даму субъектілерін ғылым мен техниканың шетелдік жетістіктері, озық технологиялары мен өндірістері туралы салааралық ақпаратпен қамтамасыз 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102 "Қазақстан Республикасының индустриялық дамуы саласындағы зерттеулер"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2020 − 2025 жылдарға арналған мемлекеттік бағдарламасының жобасын әзірлеу бөлігінде экономиканың басым секторларын дамыту саласындағы ақпараттық-сараптамалық зерттеулер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дәуір" өнеркәсібінің қалыптасуына бағытталған Индустриялық-инновациялық дамытудың 2020 − 2025 жылдарға арналған мемлекеттік бағдарлама сының жобасын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102 "Қазақстан Республикасының индустриялық дамуы саласындағы зерттеулер"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салаларында инновацияларды дамыту жөніндегі қызметтер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индустриясы үшін әлемдік деңгейдегі сервистік сегментті құруға арналған құралдар әзірлеу және Индустрия 4.0 саласындағы перспективалық жобалар жөніндегі қызметтер; </w:t>
            </w:r>
            <w:r>
              <w:br/>
            </w:r>
            <w:r>
              <w:rPr>
                <w:rFonts w:ascii="Times New Roman"/>
                <w:b w:val="false"/>
                <w:i w:val="false"/>
                <w:color w:val="000000"/>
                <w:sz w:val="20"/>
              </w:rPr>
              <w:t>
2. Индустриялық жобаларды қаржыландыру үшін жеке (оның ішінде шетелдік) капитал тарту жөніндегі қызметтер.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 "Өнеркәсіп салаларының дамуына жәрдемдесу және өнеркәсіптік қауіпсіздікті қамтамасыз ету" </w:t>
            </w:r>
            <w:r>
              <w:br/>
            </w:r>
            <w:r>
              <w:rPr>
                <w:rFonts w:ascii="Times New Roman"/>
                <w:b w:val="false"/>
                <w:i w:val="false"/>
                <w:color w:val="000000"/>
                <w:sz w:val="20"/>
              </w:rPr>
              <w:t>
108 "Өнеркәсіп салаларында инновацияны дамыту"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мен күтіп ұстауды ұйымдастыру бойынша мемлекеттік қызметтер көрсету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автожолдарды күрделі, орташа және ағымдағы жөндеуді, күтіп ұстауды ұйымдастыру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80 560 903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Жайық-Каспий бассейндерінде, Іле өзенінде, Қапшағай су қоймасында және Балқаш көлінде кеме қатынасы ішкі су жолдары учаскелерінде кеме жүрісінің кепілді габариттерін навигациялық жабдық белгілерін қою (ұстау) және күту, түбін тереңдету жұмыстарын, түзету жұмыстарын, түбін тазарту жұмыстарын, арналық іздестіру жұмыстарын, навигациялық жабдық пен құрылғыларын әзірлеу және жөндеу, техникалық флот кемелерін жөндеу, КҚБЖ, кеме қатынасы гидротехникалық құрылғылардың (шлюздер) және техникалық флот кемелерін жаңарту және жаңғырту бойынша іс-шараларын іске асыру арқылы қамтамасыз ету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14 880 497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инженерлік коммуникациялар нысандарының (сумен жабдықтау, кәріз, электрмен жабдықтау, байланыс, газбен жабдықтау, жылумен жабдықтау, көше шамдары, жол қозғалысын ұйымдастыру) нақты кеңістіктікте орналасуын және негізгі техникалық сипаттамаларын айқындау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инвестициялардың негіздемесін әзірлеу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r>
              <w:br/>
            </w:r>
            <w:r>
              <w:rPr>
                <w:rFonts w:ascii="Times New Roman"/>
                <w:b w:val="false"/>
                <w:i w:val="false"/>
                <w:color w:val="000000"/>
                <w:sz w:val="20"/>
              </w:rPr>
              <w:t>
Жылумен қамтамасыз етудің сенімділігі мен сапасын арттыру, энергияның тиімділігін арттыру және энергия үнемдеуді, сондай-ақ сумен жабдықтау және су бұру жүйелерін дамыту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108 "Өңірлерді дамытудың 2020 жылға дейінгі бағдарламасы шеңберінде тұрғын үй-коммуналдық шаруашылығы саласындағы инвестициялар негіздемесін әзірлеу"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әлеуметтік маңызы бар объектілердің энергия үнемділігі бойынша іс-шаралар</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ақпараттық-түсіндіру насихаттау жұмыстарын жүргізу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115 "Өңірлерді дамытудың 2020 жылға дейінгі бағдарламасы шеңберінде әлеуметтік саладағы және тұрғын үй-коммуналдық шаруашылығы саласындағы объектілерде энергия үнемдеу бойынша іс-шаралар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тапсырысты орындау нысанында жүзеге асырылатын республикалық маңызы бар инвестициялық жобаларды дамытуды ұйымдастыру бойынша мемлекеттік қызметтер көрсету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арқылы жүктерді транзиттік тасымалдау көлемін ұлғайту мақсатында өткізу пункттерін жаңғырту жоспарланып отыр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Мемлекеттiк шекарасы арқылы өткізу пункттерін салу және реконструкциялау"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алдын алу әдістерін жетілдіруге бағытталған өзекті мәселелерді зерттеу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 зерттеу жөніндегі орталық" ШЖҚ РМК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бірегейлік пен жалпыұлттық бірлікті нығайту саласындағы мемлекеттік саясат</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қағидаттар негізінде қазақстандық бірегейлік пен бірлікті нығайту және дамыту, қоғамдық сананы жаңғырту үдерісіндегі қоғамдық келісім мен жалпыұлттық бірлікті қамтамасыз ету бойынша мемлекеттік саясаттың түрлі аспектілерін жүзеге асыру үшін ғылыми-негізделген практикалық ұсыныстарды жасау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РМҚК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мен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қабілеттілігін жаһандандыру жағдайында Қазақстанның үш салтты экономикасындағы инновацияларды бағалау үшін цифрлық технологияны енгізу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іске асыру үшін құрылатын ақша мен бағдарламалық құралдардың сапалы теориясы моделін қолдана отырып, өндіріс, жұмыспен қамту, табыс пен баға деңгейлерін бағалаудың жаңа моделін әзірлеу.</w:t>
            </w:r>
            <w:r>
              <w:br/>
            </w:r>
            <w:r>
              <w:rPr>
                <w:rFonts w:ascii="Times New Roman"/>
                <w:b w:val="false"/>
                <w:i w:val="false"/>
                <w:color w:val="000000"/>
                <w:sz w:val="20"/>
              </w:rPr>
              <w:t>
Жаңа тауарлар мен қызметтер өндірісінде пайдаланылатын жергілікті материалдық, қаржылық және еңбек ресурстарының өнімділігін талдау;</w:t>
            </w:r>
            <w:r>
              <w:br/>
            </w:r>
            <w:r>
              <w:rPr>
                <w:rFonts w:ascii="Times New Roman"/>
                <w:b w:val="false"/>
                <w:i w:val="false"/>
                <w:color w:val="000000"/>
                <w:sz w:val="20"/>
              </w:rPr>
              <w:t>
Экономика салаларын дамытудың мультипликаторларын талдау.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акционерлік қоғамы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"Қазақстан Республикасы Парламентінің қызметін қамтамасыз ету жөніндегі қызметтер"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проблемалары, жай-күйі мен перспективалары</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шаруашылығындағы ахуалды зерделеу.</w:t>
            </w:r>
            <w:r>
              <w:br/>
            </w:r>
            <w:r>
              <w:rPr>
                <w:rFonts w:ascii="Times New Roman"/>
                <w:b w:val="false"/>
                <w:i w:val="false"/>
                <w:color w:val="000000"/>
                <w:sz w:val="20"/>
              </w:rPr>
              <w:t>
Ауыл шаруашылығының ағымдағы жай-күйін, оның проблемалары мен перспективаларын бағалау.</w:t>
            </w:r>
            <w:r>
              <w:br/>
            </w:r>
            <w:r>
              <w:rPr>
                <w:rFonts w:ascii="Times New Roman"/>
                <w:b w:val="false"/>
                <w:i w:val="false"/>
                <w:color w:val="000000"/>
                <w:sz w:val="20"/>
              </w:rPr>
              <w:t>
Заңнамаға қайшы келетін, ескірген, сыбайлас жемқорлыққа бейім және тиімсіз іске асырылатын құқық нормаларын анықтау, сондай-ақ оларды жетілдіру жөнінде ұсыныстар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"Қазақстан Республикасы Парламентінің қызметін қамтамасыз ету жөніндегі қызметтер"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жүйесін білікті кадрлармен қамтамасыз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кадрлармен қамтамасыз ету бөлігінде агроөнеркәсіптік кешен жүйесіндегі ахуалды бағалау. </w:t>
            </w:r>
            <w:r>
              <w:br/>
            </w:r>
            <w:r>
              <w:rPr>
                <w:rFonts w:ascii="Times New Roman"/>
                <w:b w:val="false"/>
                <w:i w:val="false"/>
                <w:color w:val="000000"/>
                <w:sz w:val="20"/>
              </w:rPr>
              <w:t>
Саланың кадрлық қамтамасыз етілуі саласындағы проблемалық сәттерді, оның ішінде тапшылықты (профицитті) анықтау.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"Қазақстан Республикасы Парламентінің қызметін қамтамасыз ету жөніндегі қызметтер"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тамақ өнімдерінің физикалық және экономикалық қол жетімділігін тұтынушылық бағалау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оның ішінде өңірлік бөліністе азық-түліктің физикалық және экономикалық қолжетімділігін бағалау. </w:t>
            </w:r>
            <w:r>
              <w:br/>
            </w:r>
            <w:r>
              <w:rPr>
                <w:rFonts w:ascii="Times New Roman"/>
                <w:b w:val="false"/>
                <w:i w:val="false"/>
                <w:color w:val="000000"/>
                <w:sz w:val="20"/>
              </w:rPr>
              <w:t>
Халықтың сапалы азық-түлік тауарларына қол жеткізуі қиын өңірлердің және салалардың әлеуетті "тәуекел аймақтарының" себептерін анықтау.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қамтамасыз ету басқармасы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"Қазақстан Республикасы Парламентінің қызметін қамтамасыз ету жөніндегі қызметтер"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туралы" Қазақстан Республикасының Заңын іске асырудың проблемалық мәселелері</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жеткіліксіз тиімділігі негізінде жатқан түйінді факторларды және "Ғылым туралы" Қазақстан Республикасының Заңын іске асырудың проблемалық мәселелерін анықтау.</w:t>
            </w:r>
            <w:r>
              <w:br/>
            </w:r>
            <w:r>
              <w:rPr>
                <w:rFonts w:ascii="Times New Roman"/>
                <w:b w:val="false"/>
                <w:i w:val="false"/>
                <w:color w:val="000000"/>
                <w:sz w:val="20"/>
              </w:rPr>
              <w:t>
Ғылыми қызметтің тиімділігін арттыруға ықпал ететін жолдарды айқындау мен халықаралық және отандық тәжірибені ескере отырып, ғылымды нормативтік реттеуді жетілдіру үшін ұсынымдар әзірлеу.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қамтамасыз ету басқармасы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акционерлік қоғамы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"Қазақстан Республикасы Парламентінің қызметін қамтамасыз ету жөніндегі қызметтер"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Алматы қаласындағы тіркелген контингентіне медициналық көмек</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соның ішінде амбулаториялық-емханалық, стационарлық және (немесе) стационарды алмастырушы көмек көрсету; жыл сайынғы кешенді профилактикалық медициналық қарап тексеру жүргізу, медициналық қызмет көрсетудің мақсатты кешенді бағдарламаларын орындау шеңберінде тіркелген контингентті диспансерлеу; қазіргі заманы медициналық ғылымның жетістіктерін пайдалана отырып, аурулардың даму қаупі факторларын анықтау.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клиникалық аурухана"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101 "Азаматтардың жекелеген санаттарына медициналық көмек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техникалық және ақпараттық қамтамасыз ету</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форумдарды (конференцияларды) ұйымдастыру, өткізу және техникалық қолдау Қазақстан Республикасы Президенті Іс Басқармасы Медициналық орталығы жүйесінде ғылымның нақты бағыттары туралы және практикалық денсаулықтың, алдыңғы қатарлы инновациялық медициналық технологияларды енгізу мақсатында тәжірибе мен ғылыми - техникалық бағдарламалардың нәтижелерін тарату; ұйымдастыру, өткізу және техникалық қолдау көрсету медицина қызметкелерінің біліктілігін арттыру отандық жетекші мамандардың және шетелдік білім беру, ғылыми орталықтардың, оның ішінде қашықтан ("телеоқыту"), басқару құралын енгізу Қазақстан Республикасы Президенті Іс Басқармасы және оған қарасты ұйымдарға семинар түрінде; ғылыми-тәжірибелі "Қазақстан Республикасы Президенті Іс Басқармасы Медициналық орталығы жаршысы" басылымын ұйымдастыру; Қазақстан Республикасы Президенті Іс Басқармасы Медициналық орталығы Дайджест басылымын ұйымдастыру.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102 "Медициналық ұйымдарды техникалық және ақпараттық қамтамасыз 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23-1-қосымша</w:t>
            </w:r>
          </w:p>
        </w:tc>
      </w:tr>
    </w:tbl>
    <w:bookmarkStart w:name="z129" w:id="8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трансферттердің сомаларын бөлу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136 775 330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6 788 155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6 816 902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16 504 790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4 896 703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9 632 997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10 175 553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5 234 927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8 649 168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5 776 320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7 231 111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5 226 898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5 430 208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4 663 402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21 904 170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7 090 845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4 712 806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36-1-қосымша</w:t>
            </w:r>
          </w:p>
        </w:tc>
      </w:tr>
    </w:tbl>
    <w:bookmarkStart w:name="z132" w:id="8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аз қамтылған көп балалы отбасыларға коммуналдық тұрғын үй қорының тұрғын үйін сатып алуға берілетін ағымдағы нысаналы трансферттердің сомаларын бөлу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22 421 910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3 363 790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1 568 994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1 695 911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37-1-қосымша</w:t>
            </w:r>
          </w:p>
        </w:tc>
      </w:tr>
    </w:tbl>
    <w:bookmarkStart w:name="z135" w:id="83"/>
    <w:p>
      <w:pPr>
        <w:spacing w:after="0"/>
        <w:ind w:left="0"/>
        <w:jc w:val="left"/>
      </w:pPr>
      <w:r>
        <w:rPr>
          <w:rFonts w:ascii="Times New Roman"/>
          <w:b/>
          <w:i w:val="false"/>
          <w:color w:val="000000"/>
        </w:rPr>
        <w:t xml:space="preserve"> Облыстық бюджеттерге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трансферттертердің сомаларын бөлу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21 502 315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1 581 727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473 697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3 016 255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598 653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2 349 311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1 205 278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1 123 466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2 041 728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1 719 606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909 745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1 102 389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37-2-қосымша</w:t>
            </w:r>
          </w:p>
        </w:tc>
      </w:tr>
    </w:tbl>
    <w:bookmarkStart w:name="z138" w:id="8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трансферттердің сомаларын бөлу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9 003 873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833 724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927 659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962 737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сәуірдегі</w:t>
            </w:r>
            <w:r>
              <w:br/>
            </w:r>
            <w:r>
              <w:rPr>
                <w:rFonts w:ascii="Times New Roman"/>
                <w:b w:val="false"/>
                <w:i w:val="false"/>
                <w:color w:val="000000"/>
                <w:sz w:val="20"/>
              </w:rPr>
              <w:t>№ 203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37-3-қосымша</w:t>
            </w:r>
          </w:p>
        </w:tc>
      </w:tr>
    </w:tbl>
    <w:bookmarkStart w:name="z141" w:id="8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