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a5c8" w14:textId="cfda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консулдық артықшылықтар мен иммунитеттер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11 сәуірдегі № 181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Америка Құрама Штаттарының Үкіметі арасындағы консулдық артықшылықтар мен иммунитеттер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министрінің орынбасары Ержан Нигматуллаұлы Ашықбаевқа Қазақстан Республикасының Үкіметі мен Америка Құрама Штаттарының Үкіметі арасындағы консулдық артықшылықтар мен иммунитеттер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11 сәуірдегі</w:t>
            </w:r>
            <w:r>
              <w:br/>
            </w:r>
            <w:r>
              <w:rPr>
                <w:rFonts w:ascii="Times New Roman"/>
                <w:b w:val="false"/>
                <w:i w:val="false"/>
                <w:color w:val="000000"/>
                <w:sz w:val="20"/>
              </w:rPr>
              <w:t>№ 181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Америка Құрама Штаттарының Үкіметі арасындағы консулдық артықшылықтар мен иммунитеттер туралы келісім</w:t>
      </w:r>
    </w:p>
    <w:bookmarkEnd w:id="4"/>
    <w:bookmarkStart w:name="z7" w:id="5"/>
    <w:p>
      <w:pPr>
        <w:spacing w:after="0"/>
        <w:ind w:left="0"/>
        <w:jc w:val="both"/>
      </w:pPr>
      <w:r>
        <w:rPr>
          <w:rFonts w:ascii="Times New Roman"/>
          <w:b w:val="false"/>
          <w:i w:val="false"/>
          <w:color w:val="000000"/>
          <w:sz w:val="28"/>
        </w:rPr>
        <w:t>
      Қазақстан Республикасының Үкіметі мен Америка Құрама Штаттарының Үкіметі (бұдан әрі мәтін бойынша жеке-жеке "Тарап" және бірге "Тараптар" деп аталады):</w:t>
      </w:r>
    </w:p>
    <w:bookmarkEnd w:id="5"/>
    <w:bookmarkStart w:name="z8" w:id="6"/>
    <w:p>
      <w:pPr>
        <w:spacing w:after="0"/>
        <w:ind w:left="0"/>
        <w:jc w:val="both"/>
      </w:pPr>
      <w:r>
        <w:rPr>
          <w:rFonts w:ascii="Times New Roman"/>
          <w:b w:val="false"/>
          <w:i w:val="false"/>
          <w:color w:val="000000"/>
          <w:sz w:val="28"/>
        </w:rPr>
        <w:t>
      консулдық лауазымды адамдар мен консулдық қызметшілер жүргізетін жұмыстың маңыздылығын тани отырып;</w:t>
      </w:r>
    </w:p>
    <w:bookmarkEnd w:id="6"/>
    <w:bookmarkStart w:name="z9" w:id="7"/>
    <w:p>
      <w:pPr>
        <w:spacing w:after="0"/>
        <w:ind w:left="0"/>
        <w:jc w:val="both"/>
      </w:pPr>
      <w:r>
        <w:rPr>
          <w:rFonts w:ascii="Times New Roman"/>
          <w:b w:val="false"/>
          <w:i w:val="false"/>
          <w:color w:val="000000"/>
          <w:sz w:val="28"/>
        </w:rPr>
        <w:t>
      консулдық персонал мүшелері мен олардың отбасы мүшелері үшін күшейтілген қорғау Қазақстан Республикасы мен Америка Құрама Штаттары арасындағы достық қарым-қатынастарды одан әрі нығайтуға ықпал ететініне сенімді бола отырып;</w:t>
      </w:r>
    </w:p>
    <w:bookmarkEnd w:id="7"/>
    <w:bookmarkStart w:name="z10" w:id="8"/>
    <w:p>
      <w:pPr>
        <w:spacing w:after="0"/>
        <w:ind w:left="0"/>
        <w:jc w:val="both"/>
      </w:pPr>
      <w:r>
        <w:rPr>
          <w:rFonts w:ascii="Times New Roman"/>
          <w:b w:val="false"/>
          <w:i w:val="false"/>
          <w:color w:val="000000"/>
          <w:sz w:val="28"/>
        </w:rPr>
        <w:t>
      консулдық мекемелер, консулдық лауазымды адамдар, консулдық қызметшілер мен олардың отбасы мүшелері пайдаланатын қорғауды күшейтуге ниет білдіре отырып;</w:t>
      </w:r>
    </w:p>
    <w:bookmarkEnd w:id="8"/>
    <w:bookmarkStart w:name="z11" w:id="9"/>
    <w:p>
      <w:pPr>
        <w:spacing w:after="0"/>
        <w:ind w:left="0"/>
        <w:jc w:val="both"/>
      </w:pPr>
      <w:r>
        <w:rPr>
          <w:rFonts w:ascii="Times New Roman"/>
          <w:b w:val="false"/>
          <w:i w:val="false"/>
          <w:color w:val="000000"/>
          <w:sz w:val="28"/>
        </w:rPr>
        <w:t>
      мұндай артықшылықтар мен иммунитеттер жекелеген адамдарға емес, консулдық мекемелердің өз мемлекеттері атынан функцияларды тиімді жүзеге асыруын қамтамасыз ету үшін берілетінін атап көрсете отырып;</w:t>
      </w:r>
    </w:p>
    <w:bookmarkEnd w:id="9"/>
    <w:bookmarkStart w:name="z12"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bookmarkStart w:name="z14" w:id="11"/>
    <w:p>
      <w:pPr>
        <w:spacing w:after="0"/>
        <w:ind w:left="0"/>
        <w:jc w:val="both"/>
      </w:pPr>
      <w:r>
        <w:rPr>
          <w:rFonts w:ascii="Times New Roman"/>
          <w:b w:val="false"/>
          <w:i w:val="false"/>
          <w:color w:val="000000"/>
          <w:sz w:val="28"/>
        </w:rPr>
        <w:t>
      Осы Келісімнің мақсаттары үшін онда пайдаланылатын терминдер мынадай мағыналарға ие:</w:t>
      </w:r>
    </w:p>
    <w:bookmarkEnd w:id="11"/>
    <w:bookmarkStart w:name="z15" w:id="12"/>
    <w:p>
      <w:pPr>
        <w:spacing w:after="0"/>
        <w:ind w:left="0"/>
        <w:jc w:val="both"/>
      </w:pPr>
      <w:r>
        <w:rPr>
          <w:rFonts w:ascii="Times New Roman"/>
          <w:b w:val="false"/>
          <w:i w:val="false"/>
          <w:color w:val="000000"/>
          <w:sz w:val="28"/>
        </w:rPr>
        <w:t>
      Дипломатиялық қатынастар туралы Вена конвенциясының 1-бабында және Консулдық қатынастар туралы Вена конвенциясының 1-бабында келтірілген анықтамалар осы Келісімге қолданылады.</w:t>
      </w:r>
    </w:p>
    <w:bookmarkEnd w:id="12"/>
    <w:bookmarkStart w:name="z16" w:id="13"/>
    <w:p>
      <w:pPr>
        <w:spacing w:after="0"/>
        <w:ind w:left="0"/>
        <w:jc w:val="both"/>
      </w:pPr>
      <w:r>
        <w:rPr>
          <w:rFonts w:ascii="Times New Roman"/>
          <w:b w:val="false"/>
          <w:i w:val="false"/>
          <w:color w:val="000000"/>
          <w:sz w:val="28"/>
        </w:rPr>
        <w:t>
      "Отбасы мүшесі" - қабылдаушы мемлекетте қалыптасқан практикаға сәйкес ол туралы қабылдаушы мемлекеттің назарына жеткізілген, консулдық лауазымды адам немесе консулдық қызметші отбасының құрамдас бөлігі болып табылатын отбасы мүшесін білдіреді.</w:t>
      </w:r>
    </w:p>
    <w:bookmarkEnd w:id="13"/>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Консулдық лауазымды адамдардың артықшылықтары мен иммунитеттері</w:t>
      </w:r>
    </w:p>
    <w:bookmarkStart w:name="z19" w:id="14"/>
    <w:p>
      <w:pPr>
        <w:spacing w:after="0"/>
        <w:ind w:left="0"/>
        <w:jc w:val="both"/>
      </w:pPr>
      <w:r>
        <w:rPr>
          <w:rFonts w:ascii="Times New Roman"/>
          <w:b w:val="false"/>
          <w:i w:val="false"/>
          <w:color w:val="000000"/>
          <w:sz w:val="28"/>
        </w:rPr>
        <w:t>
      Әрбір Тарап екінші Тараптың консулдық лауазымды адамдарына Дипломатиялық қатынастар туралы Вена конвенциясына сәйкес дипломатиялық агенттерге берілетін артықшылықтар мен иммунитеттерге балама болып табылатын артықшылықтар мен иммунитеттер береді.</w:t>
      </w:r>
    </w:p>
    <w:bookmarkEnd w:id="14"/>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Консулдық қызметшілердің артықшылықтары мен иммунитеттер</w:t>
      </w:r>
    </w:p>
    <w:bookmarkStart w:name="z22" w:id="15"/>
    <w:p>
      <w:pPr>
        <w:spacing w:after="0"/>
        <w:ind w:left="0"/>
        <w:jc w:val="both"/>
      </w:pPr>
      <w:r>
        <w:rPr>
          <w:rFonts w:ascii="Times New Roman"/>
          <w:b w:val="false"/>
          <w:i w:val="false"/>
          <w:color w:val="000000"/>
          <w:sz w:val="28"/>
        </w:rPr>
        <w:t>
      Әрбір Тарап екінші Тараптың консулдық қызметшілеріне Дипломатиялық қатынастар туралы Вена конвенциясына сәйкес әкімшілік және техникалық персонал мүшелеріне берілетін артықшылықтар мен иммунитеттерге балама болып табылатын артықшылықтар мен иммунитеттерді береді.</w:t>
      </w:r>
    </w:p>
    <w:bookmarkEnd w:id="15"/>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Консулдық лауазымды адамдардың отбасы мүшелері үшін артықшылықтар мен иммунитеттер</w:t>
      </w:r>
    </w:p>
    <w:bookmarkStart w:name="z25" w:id="16"/>
    <w:p>
      <w:pPr>
        <w:spacing w:after="0"/>
        <w:ind w:left="0"/>
        <w:jc w:val="both"/>
      </w:pPr>
      <w:r>
        <w:rPr>
          <w:rFonts w:ascii="Times New Roman"/>
          <w:b w:val="false"/>
          <w:i w:val="false"/>
          <w:color w:val="000000"/>
          <w:sz w:val="28"/>
        </w:rPr>
        <w:t>
      Әрбір Тарап екінші Тараптың консулдық лауазымды адамының отбасы мүшелеріне Дипломатиялық қатынастар туралы Вена конвенциясына сәйкес дипломатиялық агенттің отбасының құрамдас бөлігі болып табылатын оның отбасы мүшелеріне берілетін артықшылықтар мен иммунитеттерге балама болатын артықшылықтар мен иммунитеттерді береді.</w:t>
      </w:r>
    </w:p>
    <w:bookmarkEnd w:id="16"/>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Консулдық қызметшілердің отбасы мүшелері үшін артықшылықтар мен иммунитеттер</w:t>
      </w:r>
    </w:p>
    <w:bookmarkStart w:name="z28" w:id="17"/>
    <w:p>
      <w:pPr>
        <w:spacing w:after="0"/>
        <w:ind w:left="0"/>
        <w:jc w:val="both"/>
      </w:pPr>
      <w:r>
        <w:rPr>
          <w:rFonts w:ascii="Times New Roman"/>
          <w:b w:val="false"/>
          <w:i w:val="false"/>
          <w:color w:val="000000"/>
          <w:sz w:val="28"/>
        </w:rPr>
        <w:t>
      Тараптар консулдық қызметшінің отбасы мүшелеріне Дипломатиялық қатынастар туралы Вена конвенциясына сәйкес әкімшілік және техникалық персонал отбасының құрамдас бөлігі болып табылатын отбасы мүшелеріне берілетін артықшылықтар мен иммунитеттерге балама болып табылатын артықшылықтар мен иммунитеттер береді.</w:t>
      </w:r>
    </w:p>
    <w:bookmarkEnd w:id="17"/>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Консулдық мекеме және жылжымайтын мүлік</w:t>
      </w:r>
    </w:p>
    <w:bookmarkStart w:name="z31" w:id="18"/>
    <w:p>
      <w:pPr>
        <w:spacing w:after="0"/>
        <w:ind w:left="0"/>
        <w:jc w:val="both"/>
      </w:pPr>
      <w:r>
        <w:rPr>
          <w:rFonts w:ascii="Times New Roman"/>
          <w:b w:val="false"/>
          <w:i w:val="false"/>
          <w:color w:val="000000"/>
          <w:sz w:val="28"/>
        </w:rPr>
        <w:t>
      Консулдық мекемелердің үй-жайлары мен мүлкі, оның ішінде көлік құралдары Дипломатиялық қатынастар туралы Вена конвенциясының 22-бабына сәйкес дипломатиялық өкілдіктер сияқты қорғалады.</w:t>
      </w:r>
    </w:p>
    <w:bookmarkEnd w:id="18"/>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Қолданылу аясы</w:t>
      </w:r>
    </w:p>
    <w:bookmarkStart w:name="z34" w:id="19"/>
    <w:p>
      <w:pPr>
        <w:spacing w:after="0"/>
        <w:ind w:left="0"/>
        <w:jc w:val="both"/>
      </w:pPr>
      <w:r>
        <w:rPr>
          <w:rFonts w:ascii="Times New Roman"/>
          <w:b w:val="false"/>
          <w:i w:val="false"/>
          <w:color w:val="000000"/>
          <w:sz w:val="28"/>
        </w:rPr>
        <w:t>
      Осы Келісімде көзделген қорғау болу мемлекетінің азаматтары болып табылатын немесе болу мемлекетінде тұрақты тұратын адамдарға қолданылмайды.</w:t>
      </w:r>
    </w:p>
    <w:bookmarkEnd w:id="19"/>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Бас тарту</w:t>
      </w:r>
    </w:p>
    <w:bookmarkStart w:name="z37" w:id="20"/>
    <w:p>
      <w:pPr>
        <w:spacing w:after="0"/>
        <w:ind w:left="0"/>
        <w:jc w:val="both"/>
      </w:pPr>
      <w:r>
        <w:rPr>
          <w:rFonts w:ascii="Times New Roman"/>
          <w:b w:val="false"/>
          <w:i w:val="false"/>
          <w:color w:val="000000"/>
          <w:sz w:val="28"/>
        </w:rPr>
        <w:t>
      Осы Келісімге сәйкес берілетін кез келген иммунитетті немесе қол сұғылмаушылықты жіберуші мемлекет тоқтатуы мүмкін. Кез келген бас тарту әрқашан анық көрсетілуі тиіс.</w:t>
      </w:r>
    </w:p>
    <w:bookmarkEnd w:id="20"/>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Визалар</w:t>
      </w:r>
    </w:p>
    <w:bookmarkStart w:name="z40" w:id="21"/>
    <w:p>
      <w:pPr>
        <w:spacing w:after="0"/>
        <w:ind w:left="0"/>
        <w:jc w:val="both"/>
      </w:pPr>
      <w:r>
        <w:rPr>
          <w:rFonts w:ascii="Times New Roman"/>
          <w:b w:val="false"/>
          <w:i w:val="false"/>
          <w:color w:val="000000"/>
          <w:sz w:val="28"/>
        </w:rPr>
        <w:t>
      Әрбір Тарап екінші Тараптың дипломатиялық және консулдық персоналы үшін визаны ресімдеу және беру кезінде діни сенімі немесе этникалық шығу тегі негізінде кемсітпеуге міндеттенеді.</w:t>
      </w:r>
    </w:p>
    <w:bookmarkEnd w:id="21"/>
    <w:p>
      <w:pPr>
        <w:spacing w:after="0"/>
        <w:ind w:left="0"/>
        <w:jc w:val="both"/>
      </w:pPr>
      <w:r>
        <w:rPr>
          <w:rFonts w:ascii="Times New Roman"/>
          <w:b/>
          <w:i w:val="false"/>
          <w:color w:val="000000"/>
          <w:sz w:val="28"/>
        </w:rPr>
        <w:t>10-бап</w:t>
      </w:r>
      <w:r>
        <w:br/>
      </w:r>
      <w:r>
        <w:rPr>
          <w:rFonts w:ascii="Times New Roman"/>
          <w:b/>
          <w:i w:val="false"/>
          <w:color w:val="000000"/>
          <w:sz w:val="28"/>
        </w:rPr>
        <w:t>Консулдық қатынастар бойынша Вена конвенциясымен өзара іс-қимыл</w:t>
      </w:r>
    </w:p>
    <w:bookmarkStart w:name="z43" w:id="22"/>
    <w:p>
      <w:pPr>
        <w:spacing w:after="0"/>
        <w:ind w:left="0"/>
        <w:jc w:val="both"/>
      </w:pPr>
      <w:r>
        <w:rPr>
          <w:rFonts w:ascii="Times New Roman"/>
          <w:b w:val="false"/>
          <w:i w:val="false"/>
          <w:color w:val="000000"/>
          <w:sz w:val="28"/>
        </w:rPr>
        <w:t>
      Консулдық қатынастар туралы Вена конвенциясының 73-бабына сәйкес осы Келісім аталған Конвенцияның ережелерін толықтырады және күшейтеді. Осы Келісімнің ережелері және бұрын күшіне енген кез келген келісімдер рет-ретімен қолданылады. Алшақтықтар болған жағдайда жіберуші мемлекет үшін неғұрлым қолайлы болып табылатын ереже қолданылады.</w:t>
      </w:r>
    </w:p>
    <w:bookmarkEnd w:id="22"/>
    <w:bookmarkStart w:name="z44" w:id="23"/>
    <w:p>
      <w:pPr>
        <w:spacing w:after="0"/>
        <w:ind w:left="0"/>
        <w:jc w:val="both"/>
      </w:pPr>
      <w:r>
        <w:rPr>
          <w:rFonts w:ascii="Times New Roman"/>
          <w:b w:val="false"/>
          <w:i w:val="false"/>
          <w:color w:val="000000"/>
          <w:sz w:val="28"/>
        </w:rPr>
        <w:t>
      Осы Келісімде ешнәрсе Тараптардың кез келгенінің өз мемлекеттері қатысушылары болып табылатын кез келген басқа халықаралық шарт бойынша құқықтарын немесе міндеттемелерін қозғамайды.</w:t>
      </w:r>
    </w:p>
    <w:bookmarkEnd w:id="23"/>
    <w:p>
      <w:pPr>
        <w:spacing w:after="0"/>
        <w:ind w:left="0"/>
        <w:jc w:val="both"/>
      </w:pPr>
      <w:r>
        <w:rPr>
          <w:rFonts w:ascii="Times New Roman"/>
          <w:b/>
          <w:i w:val="false"/>
          <w:color w:val="000000"/>
          <w:sz w:val="28"/>
        </w:rPr>
        <w:t>11-бап</w:t>
      </w:r>
      <w:r>
        <w:br/>
      </w:r>
      <w:r>
        <w:rPr>
          <w:rFonts w:ascii="Times New Roman"/>
          <w:b/>
          <w:i w:val="false"/>
          <w:color w:val="000000"/>
          <w:sz w:val="28"/>
        </w:rPr>
        <w:t>Өзгерістер мен толықтырулар</w:t>
      </w:r>
    </w:p>
    <w:bookmarkStart w:name="z47" w:id="24"/>
    <w:p>
      <w:pPr>
        <w:spacing w:after="0"/>
        <w:ind w:left="0"/>
        <w:jc w:val="both"/>
      </w:pPr>
      <w:r>
        <w:rPr>
          <w:rFonts w:ascii="Times New Roman"/>
          <w:b w:val="false"/>
          <w:i w:val="false"/>
          <w:color w:val="000000"/>
          <w:sz w:val="28"/>
        </w:rPr>
        <w:t>
      Тараптардың өзара келісуі бойынша осы Келісімге кез келген уақытта өзгерістер мен толықтырулар енгізілуі мүмкін.</w:t>
      </w:r>
    </w:p>
    <w:bookmarkEnd w:id="24"/>
    <w:p>
      <w:pPr>
        <w:spacing w:after="0"/>
        <w:ind w:left="0"/>
        <w:jc w:val="both"/>
      </w:pPr>
      <w:r>
        <w:rPr>
          <w:rFonts w:ascii="Times New Roman"/>
          <w:b/>
          <w:i w:val="false"/>
          <w:color w:val="000000"/>
          <w:sz w:val="28"/>
        </w:rPr>
        <w:t>12-бап</w:t>
      </w:r>
      <w:r>
        <w:br/>
      </w:r>
      <w:r>
        <w:rPr>
          <w:rFonts w:ascii="Times New Roman"/>
          <w:b/>
          <w:i w:val="false"/>
          <w:color w:val="000000"/>
          <w:sz w:val="28"/>
        </w:rPr>
        <w:t>Күшіне енуі және қолданысын тоқтату</w:t>
      </w:r>
    </w:p>
    <w:bookmarkStart w:name="z50" w:id="25"/>
    <w:p>
      <w:pPr>
        <w:spacing w:after="0"/>
        <w:ind w:left="0"/>
        <w:jc w:val="both"/>
      </w:pPr>
      <w:r>
        <w:rPr>
          <w:rFonts w:ascii="Times New Roman"/>
          <w:b w:val="false"/>
          <w:i w:val="false"/>
          <w:color w:val="000000"/>
          <w:sz w:val="28"/>
        </w:rPr>
        <w:t>
      Осы Келісім Қазақстан Республикасы Үкіметінің осы Келісімнің күшіне енуі үшін қажетті мемлекетішілік рәсімдерді орындағаны туралы жазбаша хабарламаны Америка Құрама Штаттарының Үкіметі дипломатиялық арналар арқылы алған күннен бастап күшіне енеді.</w:t>
      </w:r>
    </w:p>
    <w:bookmarkEnd w:id="25"/>
    <w:bookmarkStart w:name="z51" w:id="26"/>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екінші Тарапқа дипломатиялық арналар арқылы жазбаша хабарлама жібере отырып, осы Келісімнің қолданысын кез келген уақытта тоқтатуы мүмкін. Осы Келісім осындай хабарлама алынған күннен бастап он екі ай өткен соң өз қолданысын тоқтатады.</w:t>
      </w:r>
    </w:p>
    <w:bookmarkEnd w:id="26"/>
    <w:p>
      <w:pPr>
        <w:spacing w:after="0"/>
        <w:ind w:left="0"/>
        <w:jc w:val="both"/>
      </w:pPr>
      <w:r>
        <w:rPr>
          <w:rFonts w:ascii="Times New Roman"/>
          <w:b w:val="false"/>
          <w:i w:val="false"/>
          <w:color w:val="000000"/>
          <w:sz w:val="28"/>
        </w:rPr>
        <w:t>
      2019 жылғы "__"________ ___________ қаласында қазақ және ағылшын тілдерінде екі данада жасалды әрі екі мәтін де бірдей теңтүпнұсқалы болып табылады.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Америка Құрама Штаттарының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