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ee88" w14:textId="efce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сәуірдегі № 164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2018 жылғы 16 қазанда Хельсинкиде жасалған 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