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c8ce" w14:textId="846c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3 сәуірдегі № 154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 сәуірдегі</w:t>
            </w:r>
            <w:r>
              <w:br/>
            </w:r>
            <w:r>
              <w:rPr>
                <w:rFonts w:ascii="Times New Roman"/>
                <w:b w:val="false"/>
                <w:i w:val="false"/>
                <w:color w:val="000000"/>
                <w:sz w:val="20"/>
              </w:rPr>
              <w:t>№ 154 қулысымен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5" w:id="4"/>
    <w:p>
      <w:pPr>
        <w:spacing w:after="0"/>
        <w:ind w:left="0"/>
        <w:jc w:val="both"/>
      </w:pPr>
      <w:r>
        <w:rPr>
          <w:rFonts w:ascii="Times New Roman"/>
          <w:b w:val="false"/>
          <w:i w:val="false"/>
          <w:color w:val="000000"/>
          <w:sz w:val="28"/>
        </w:rPr>
        <w:t xml:space="preserve">
      1. "Қару мен әскери техниканы пайдалануға құқылы субъектілерді айқындау туралы" Қазақстан Республикасы Үкіметінің 2000 жылғы 3 шілдедегі № 1006 </w:t>
      </w:r>
      <w:r>
        <w:rPr>
          <w:rFonts w:ascii="Times New Roman"/>
          <w:b w:val="false"/>
          <w:i w:val="false"/>
          <w:color w:val="000000"/>
          <w:sz w:val="28"/>
        </w:rPr>
        <w:t>қаулысында</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қару мен әскери техниканы пайдалануға құқылы субъектілердің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5-тармақ мынадай редакцияда жазылсын:</w:t>
      </w:r>
    </w:p>
    <w:bookmarkEnd w:id="6"/>
    <w:bookmarkStart w:name="z8" w:id="7"/>
    <w:p>
      <w:pPr>
        <w:spacing w:after="0"/>
        <w:ind w:left="0"/>
        <w:jc w:val="both"/>
      </w:pPr>
      <w:r>
        <w:rPr>
          <w:rFonts w:ascii="Times New Roman"/>
          <w:b w:val="false"/>
          <w:i w:val="false"/>
          <w:color w:val="000000"/>
          <w:sz w:val="28"/>
        </w:rPr>
        <w:t>
      "5. Қазақстан Республикасы Қаржы министрлігінің қаржы мониторингі органдарының экономикалық тергеу қызметі.".</w:t>
      </w:r>
    </w:p>
    <w:bookmarkEnd w:id="7"/>
    <w:bookmarkStart w:name="z9" w:id="8"/>
    <w:p>
      <w:pPr>
        <w:spacing w:after="0"/>
        <w:ind w:left="0"/>
        <w:jc w:val="both"/>
      </w:pPr>
      <w:r>
        <w:rPr>
          <w:rFonts w:ascii="Times New Roman"/>
          <w:b w:val="false"/>
          <w:i w:val="false"/>
          <w:color w:val="000000"/>
          <w:sz w:val="28"/>
        </w:rPr>
        <w:t xml:space="preserve">
      2.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желiлерiнiң ресурстарын дайындау мен пайдаланудың ережесiн бекiту туралы" Қазақстан Республикасы Үкіметінің 2001 жылғы 31 қаңтардағы № 164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2001 ж., № 4-5, 53-құжат):</w:t>
      </w:r>
    </w:p>
    <w:bookmarkEnd w:id="8"/>
    <w:bookmarkStart w:name="z10"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мемлекеттiк органдарының, қорғаныс, қауiпсiздiк және құқық тәртiбiн қорғау органдарының мұқтаждары үшiн жалпы пайдаланыстағы телекоммуникациялар желiлерiн, бiртұтас телекоммуникациялар желiлерiнiң ресурстарын дайындау мен пайдаланудың </w:t>
      </w:r>
      <w:r>
        <w:rPr>
          <w:rFonts w:ascii="Times New Roman"/>
          <w:b w:val="false"/>
          <w:i w:val="false"/>
          <w:color w:val="000000"/>
          <w:sz w:val="28"/>
        </w:rPr>
        <w:t>ережесiнде</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"3. Қызметтер көрсетудің жеке тәртібі белгіленетін ЖПТЖ-ның негізгі пайдаланушылары: Қазақстан Республикасының Ұлттық қауіпсіздік комитеті (бұдан әрі – ҚР ҰҚК), Қазақстан Республикасының Қорғаныс министрлігі (бұдан әрі – ҚР Қорғанысмині), Қазақстан Республикасының Ішкі істер министрлігі (ҚР ІІМ), Қазақстан Республикасының Мемлекеттік күзет қызметі (бұдан әрі – ҚР МКҚ), Қазақстан Республикасы Қаржы министрлігінің қаржы мониторингі органдарының экономикалық тергеу қызметі және мемлекеттік кірістер органдары, Қазақстан Республикасының Үкіметі айқындаған тізбе бойынша басқа да мемлекеттік органдар: Қазақстан Республикасының Мәдениет және спорт министрлігі, Қазақстан Республикасының Ауыл шаруашылығы министрлігі, Қазақстан Республикасының Индустрия және инфрақұрылымдық даму министрлігі, Қазақстан Республикасының Ақпарат және коммуникациялар министрлігі, Қазақстан Республикасының Энергетика министрлігі, Қазақстан Республикасының Денсаулық сақтау министрлігі (бұдан әрі – мемлекеттік органдар)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27.12.2023 </w:t>
      </w:r>
      <w:r>
        <w:rPr>
          <w:rFonts w:ascii="Times New Roman"/>
          <w:b w:val="false"/>
          <w:i w:val="false"/>
          <w:color w:val="000000"/>
          <w:sz w:val="28"/>
        </w:rPr>
        <w:t>№ 1195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4. "Қылмысқа қарсы күрес саласындағы ақпарат алмасу туралы келісімді бекіту туралы" Қазақстан Республикасы Үкіметінің 2009 жылғы 20 қарашадағы № 1899 </w:t>
      </w:r>
      <w:r>
        <w:rPr>
          <w:rFonts w:ascii="Times New Roman"/>
          <w:b w:val="false"/>
          <w:i w:val="false"/>
          <w:color w:val="000000"/>
          <w:sz w:val="28"/>
        </w:rPr>
        <w:t>қаулысында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9" w:id="12"/>
    <w:p>
      <w:pPr>
        <w:spacing w:after="0"/>
        <w:ind w:left="0"/>
        <w:jc w:val="both"/>
      </w:pPr>
      <w:r>
        <w:rPr>
          <w:rFonts w:ascii="Times New Roman"/>
          <w:b w:val="false"/>
          <w:i w:val="false"/>
          <w:color w:val="000000"/>
          <w:sz w:val="28"/>
        </w:rPr>
        <w:t>
      "2. Қазақстан Республикасы Сыртқы істер министрлігі көрсетілген Келісімнің 1-бабының 3-тармағына сәйкес депозитарийге Қазақстан Республикасынан оны орындау жөніндегі құзыретті органдар Бас прокуратура, Ішкі істер министрлігі, Мемлекеттік күзет қызметі, Ұлттық қауіпсіздік комитеті, Мемлекеттік қызмет істері және сыбайлас жемқорлыққа қарсы іс-қимыл агенттігі, Қаржы министрлігінің қаржы мониторингі жөніндегі органдарының экономикалық тергеу қызметі болып табылатынын хабарласын.".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29.08.2023 </w:t>
      </w:r>
      <w:r>
        <w:rPr>
          <w:rFonts w:ascii="Times New Roman"/>
          <w:b w:val="false"/>
          <w:i w:val="false"/>
          <w:color w:val="000000"/>
          <w:sz w:val="28"/>
        </w:rPr>
        <w:t>№ 734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xml:space="preserve">
      7.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 бойынша Қазақстан Республикасының орталық құзіретті органын және құзіретті органдарын айқындау туралы" Қазақстан Республикасы Үкіметінің 2018 жылғы 2 мамырдағы № 231 </w:t>
      </w:r>
      <w:r>
        <w:rPr>
          <w:rFonts w:ascii="Times New Roman"/>
          <w:b w:val="false"/>
          <w:i w:val="false"/>
          <w:color w:val="000000"/>
          <w:sz w:val="28"/>
        </w:rPr>
        <w:t>қаулысында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абзацы мынадай редакцияда жазылсын:</w:t>
      </w:r>
    </w:p>
    <w:bookmarkStart w:name="z30" w:id="14"/>
    <w:p>
      <w:pPr>
        <w:spacing w:after="0"/>
        <w:ind w:left="0"/>
        <w:jc w:val="both"/>
      </w:pPr>
      <w:r>
        <w:rPr>
          <w:rFonts w:ascii="Times New Roman"/>
          <w:b w:val="false"/>
          <w:i w:val="false"/>
          <w:color w:val="000000"/>
          <w:sz w:val="28"/>
        </w:rPr>
        <w:t>
      "Қазақстан Республикасының Ішкі істер министрлігі, Қазақстан Республикасының Бас прокуратурасы (келісім бойынша),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(келісім бойынша), Қазақстан Республикасы Қаржы министрлігінің қаржы мониторингі органдарының экономикалық тергеу қызметі – құзыретті органдар болып айқындалсын".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