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40e8" w14:textId="21d40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"Жекешелендірудің 2016 - 2020 жылдарға арналған кейбір мәселелері туралы" Қазақстан Республикасы Үкіметінің 2015 жылғы 30 желтоқсандағы № 1141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15 наурыздағы № 114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"Жекешелендірудің 2016 – 2020 жылдарға арналған кейбір мəселелері туралы" Қазақстан Республикасы Үкіметінің 2015 жылғы 30 желтоқсандағы № 1141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№77-78-79, 588-құжат) мынадай толық тырулар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"индикаторлары бекітілсін." деген сөздер "индикаторлары;" деген сөзбен ауыстырылып, мынадай мазмұндағы 3) тармақшамен толықтырылсын:</w:t>
      </w:r>
    </w:p>
    <w:bookmarkEnd w:id="2"/>
    <w:bookmarkStart w:name="z4" w:id="3"/>
    <w:p>
      <w:pPr>
        <w:spacing w:after="0"/>
        <w:ind w:left="0"/>
        <w:jc w:val="both"/>
      </w:pPr>
      <w:r>
        <w:rPr>
          <w:rFonts w:ascii="Times New Roman"/>
          <w:b w:val="false"/>
          <w:i w:val="false"/>
          <w:color w:val="000000"/>
          <w:sz w:val="28"/>
        </w:rPr>
        <w:t>
      "3) жекешелендірілетін компаниялардың тізіміне енгізудің түйінді өлшемшарттары (қағидаттары) бекітілсін.";</w:t>
      </w:r>
    </w:p>
    <w:bookmarkEnd w:id="3"/>
    <w:bookmarkStart w:name="z5" w:id="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сəйкес жекешелендірілетін компаниялардың тізіміне енгізудің түйінді өлшем шарттарымен (қағидаттарымен) толықтырылсын.</w:t>
      </w:r>
    </w:p>
    <w:bookmarkEnd w:id="4"/>
    <w:bookmarkStart w:name="z6" w:id="5"/>
    <w:p>
      <w:pPr>
        <w:spacing w:after="0"/>
        <w:ind w:left="0"/>
        <w:jc w:val="both"/>
      </w:pPr>
      <w:r>
        <w:rPr>
          <w:rFonts w:ascii="Times New Roman"/>
          <w:b w:val="false"/>
          <w:i w:val="false"/>
          <w:color w:val="000000"/>
          <w:sz w:val="28"/>
        </w:rPr>
        <w:t>
      2. Осы қаулы алғашқы ресми жария ланған күнінен бастап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15 наурыздағы</w:t>
            </w:r>
            <w:r>
              <w:br/>
            </w:r>
            <w:r>
              <w:rPr>
                <w:rFonts w:ascii="Times New Roman"/>
                <w:b w:val="false"/>
                <w:i w:val="false"/>
                <w:color w:val="000000"/>
                <w:sz w:val="20"/>
              </w:rPr>
              <w:t>№114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№1141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Жекешелендірілетін компаниялардың тізіміне енгізудің түйінді өлшемшарттары (қағидаттары)</w:t>
      </w:r>
    </w:p>
    <w:bookmarkEnd w:id="6"/>
    <w:p>
      <w:pPr>
        <w:spacing w:after="0"/>
        <w:ind w:left="0"/>
        <w:jc w:val="both"/>
      </w:pPr>
      <w:r>
        <w:rPr>
          <w:rFonts w:ascii="Times New Roman"/>
          <w:b w:val="false"/>
          <w:i w:val="false"/>
          <w:color w:val="000000"/>
          <w:sz w:val="28"/>
        </w:rPr>
        <w:t>
      Жекешелендірілген компаниялар тізіміне енгізуге бастамашылық ету үшін компанияның мына өлшемшарттардың біріне сəйкес келуі негіз болып табылады:</w:t>
      </w:r>
    </w:p>
    <w:p>
      <w:pPr>
        <w:spacing w:after="0"/>
        <w:ind w:left="0"/>
        <w:jc w:val="both"/>
      </w:pPr>
      <w:r>
        <w:rPr>
          <w:rFonts w:ascii="Times New Roman"/>
          <w:b w:val="false"/>
          <w:i w:val="false"/>
          <w:color w:val="000000"/>
          <w:sz w:val="28"/>
        </w:rPr>
        <w:t xml:space="preserve">
      1) компания 2015 жылғы 29 қазандағы Қазақстан Республикасы Кəсіпкерлік кодексінің (бұдан əрі – Кодекс) 192-бабының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шарттарға сəйкес келмейтін кəсіпкерлік қызметті жүзеге асырады;</w:t>
      </w:r>
    </w:p>
    <w:p>
      <w:pPr>
        <w:spacing w:after="0"/>
        <w:ind w:left="0"/>
        <w:jc w:val="both"/>
      </w:pPr>
      <w:r>
        <w:rPr>
          <w:rFonts w:ascii="Times New Roman"/>
          <w:b w:val="false"/>
          <w:i w:val="false"/>
          <w:color w:val="000000"/>
          <w:sz w:val="28"/>
        </w:rPr>
        <w:t xml:space="preserve">
      2) компания Кодекстің 24-бабының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өлшемшарттарға сəйкес шағын кəсіпкерлік субъектісі болып табылады;</w:t>
      </w:r>
    </w:p>
    <w:p>
      <w:pPr>
        <w:spacing w:after="0"/>
        <w:ind w:left="0"/>
        <w:jc w:val="both"/>
      </w:pPr>
      <w:r>
        <w:rPr>
          <w:rFonts w:ascii="Times New Roman"/>
          <w:b w:val="false"/>
          <w:i w:val="false"/>
          <w:color w:val="000000"/>
          <w:sz w:val="28"/>
        </w:rPr>
        <w:t>
      3) мемлекет заңды тұлға қызметінің маңызды аспектілеріне қатысты стратегиялық шешімдерді қабылдау құқығын бермейтін, бақыланбайтын акциялар пакетін (қатысу үлестерін) иеленеді. Бұл өлшемшарт қызметі ұлттық қауіпсіздік, мемлекеттің қорғаныс қабілетін қамтамасыз ету, стратегиялық жəне əлеуметтік маңызы бар объектілерді пайдаланумен жəне күтіп ұстаумен байланысты заңды тұлғаларға қатысты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