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bc81" w14:textId="9b6b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наурыздағы № 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 (келісу бойынша) Қазақстан Республикасы Президентінің тапсырмасына сәйкес Қазақстан Республикасының заңнамасында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қаласындағы Қазақ драма театры" объектісінің құрылысын қаржыландыруды;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