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8039" w14:textId="95b8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кеден заңнамасын қолдануының кейбір мәселелері туралы</w:t>
      </w:r>
    </w:p>
    <w:p>
      <w:pPr>
        <w:spacing w:after="0"/>
        <w:ind w:left="0"/>
        <w:jc w:val="both"/>
      </w:pPr>
      <w:r>
        <w:rPr>
          <w:rFonts w:ascii="Times New Roman"/>
          <w:b w:val="false"/>
          <w:i w:val="false"/>
          <w:color w:val="000000"/>
          <w:sz w:val="28"/>
        </w:rPr>
        <w:t>Қазақстан Республикасы Жоғарғы Сотының 2019 жылғы 29 қарашадағы № 7 Нормативтік қаулысы.</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ХАБАРЛАНДЫРУ</w:t>
      </w:r>
    </w:p>
    <w:p>
      <w:pPr>
        <w:spacing w:after="0"/>
        <w:ind w:left="0"/>
        <w:jc w:val="both"/>
      </w:pPr>
      <w:r>
        <w:rPr>
          <w:rFonts w:ascii="Times New Roman"/>
          <w:b w:val="false"/>
          <w:i w:val="false"/>
          <w:color w:val="000000"/>
          <w:sz w:val="28"/>
        </w:rPr>
        <w:t>
      Соттардың кеден заңнамасын қолдануының біркелкі практикасын қалыптастыру мақсатында Қазақстан Республикасы Жоғарғы Сотының жалпы отырысы мынадай түсіндірмелер беруге қаулы етеді:</w:t>
      </w:r>
    </w:p>
    <w:bookmarkStart w:name="z2" w:id="0"/>
    <w:p>
      <w:pPr>
        <w:spacing w:after="0"/>
        <w:ind w:left="0"/>
        <w:jc w:val="both"/>
      </w:pPr>
      <w:r>
        <w:rPr>
          <w:rFonts w:ascii="Times New Roman"/>
          <w:b w:val="false"/>
          <w:i w:val="false"/>
          <w:color w:val="000000"/>
          <w:sz w:val="28"/>
        </w:rPr>
        <w:t xml:space="preserve">
      1. Қазақстан Республикасында кедендік реттеу Қазақстан Республикасының Конституциясына (бұдан әрі – Конституция), Конституцияның </w:t>
      </w:r>
      <w:r>
        <w:rPr>
          <w:rFonts w:ascii="Times New Roman"/>
          <w:b w:val="false"/>
          <w:i w:val="false"/>
          <w:color w:val="000000"/>
          <w:sz w:val="28"/>
        </w:rPr>
        <w:t>4-бабы</w:t>
      </w:r>
      <w:r>
        <w:rPr>
          <w:rFonts w:ascii="Times New Roman"/>
          <w:b w:val="false"/>
          <w:i w:val="false"/>
          <w:color w:val="000000"/>
          <w:sz w:val="28"/>
        </w:rPr>
        <w:t xml:space="preserve"> 1-тармағына сәйкес оның қолданыстағы құқық құрамына кіретін халықаралық шарттарға және Қазақстан Республикасының кеден ісі саласындағы заңнамасына сәйкес жүзеге асырылады.</w:t>
      </w:r>
    </w:p>
    <w:bookmarkEnd w:id="0"/>
    <w:p>
      <w:pPr>
        <w:spacing w:after="0"/>
        <w:ind w:left="0"/>
        <w:jc w:val="both"/>
      </w:pPr>
      <w:r>
        <w:rPr>
          <w:rFonts w:ascii="Times New Roman"/>
          <w:b w:val="false"/>
          <w:i w:val="false"/>
          <w:color w:val="000000"/>
          <w:sz w:val="28"/>
        </w:rPr>
        <w:t xml:space="preserve">
      Конституцияның 4-бабы </w:t>
      </w:r>
      <w:r>
        <w:rPr>
          <w:rFonts w:ascii="Times New Roman"/>
          <w:b w:val="false"/>
          <w:i w:val="false"/>
          <w:color w:val="000000"/>
          <w:sz w:val="28"/>
        </w:rPr>
        <w:t>3-тармағына</w:t>
      </w:r>
      <w:r>
        <w:rPr>
          <w:rFonts w:ascii="Times New Roman"/>
          <w:b w:val="false"/>
          <w:i w:val="false"/>
          <w:color w:val="000000"/>
          <w:sz w:val="28"/>
        </w:rPr>
        <w:t xml:space="preserve"> сәйкес Республика ратификациялаған халықаралық шарттар Республика заңдарынан басым болады.</w:t>
      </w:r>
    </w:p>
    <w:p>
      <w:pPr>
        <w:spacing w:after="0"/>
        <w:ind w:left="0"/>
        <w:jc w:val="both"/>
      </w:pPr>
      <w:r>
        <w:rPr>
          <w:rFonts w:ascii="Times New Roman"/>
          <w:b w:val="false"/>
          <w:i w:val="false"/>
          <w:color w:val="000000"/>
          <w:sz w:val="28"/>
        </w:rPr>
        <w:t>
      Кедендік құқық қатынастарын реттейтін халықаралық шарттарға:</w:t>
      </w:r>
    </w:p>
    <w:p>
      <w:pPr>
        <w:spacing w:after="0"/>
        <w:ind w:left="0"/>
        <w:jc w:val="both"/>
      </w:pPr>
      <w:r>
        <w:rPr>
          <w:rFonts w:ascii="Times New Roman"/>
          <w:b w:val="false"/>
          <w:i w:val="false"/>
          <w:color w:val="000000"/>
          <w:sz w:val="28"/>
        </w:rPr>
        <w:t xml:space="preserve">
      2014 жылғы 29 мамырдағы Еуразиялық экономикалық одақ (бұдан әрі – ЕАЭО) туралы шарт (2014 жылғы 14 қазандағы № 240-V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2015 жылғы 1 қаңтардан бастап күшіне енді);</w:t>
      </w:r>
    </w:p>
    <w:p>
      <w:pPr>
        <w:spacing w:after="0"/>
        <w:ind w:left="0"/>
        <w:jc w:val="both"/>
      </w:pPr>
      <w:r>
        <w:rPr>
          <w:rFonts w:ascii="Times New Roman"/>
          <w:b w:val="false"/>
          <w:i w:val="false"/>
          <w:color w:val="000000"/>
          <w:sz w:val="28"/>
        </w:rPr>
        <w:t xml:space="preserve">
      ЕАЭО Кеден кодексі (2017 жылғы 11 сәуірдегі ЕАЭО Кеден кодексі туралы шартқа № </w:t>
      </w:r>
      <w:r>
        <w:rPr>
          <w:rFonts w:ascii="Times New Roman"/>
          <w:b w:val="false"/>
          <w:i w:val="false"/>
          <w:color w:val="000000"/>
          <w:sz w:val="28"/>
        </w:rPr>
        <w:t>1 қосымша</w:t>
      </w:r>
      <w:r>
        <w:rPr>
          <w:rFonts w:ascii="Times New Roman"/>
          <w:b w:val="false"/>
          <w:i w:val="false"/>
          <w:color w:val="000000"/>
          <w:sz w:val="28"/>
        </w:rPr>
        <w:t xml:space="preserve">, 2017 жылғы 13 желтоқсандағы № 115-VI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2018 жылғы 1 қаңтарда қолданысқа енгізілген, бұдан әрі – ЕАЭО КК);</w:t>
      </w:r>
    </w:p>
    <w:p>
      <w:pPr>
        <w:spacing w:after="0"/>
        <w:ind w:left="0"/>
        <w:jc w:val="both"/>
      </w:pPr>
      <w:r>
        <w:rPr>
          <w:rFonts w:ascii="Times New Roman"/>
          <w:b w:val="false"/>
          <w:i w:val="false"/>
          <w:color w:val="000000"/>
          <w:sz w:val="28"/>
        </w:rPr>
        <w:t xml:space="preserve">
      Қазақстан Республикасы 2004 жылғы 3 ақпандағы № 525 Қазақстан Республикасының Заңымен қосылған 1983 жылғы 14 маусымдағы Тауарларды сипаттау мен оларға код белгілеудің үйлестірілген жүйесі туралы халықаралық </w:t>
      </w:r>
      <w:r>
        <w:rPr>
          <w:rFonts w:ascii="Times New Roman"/>
          <w:b w:val="false"/>
          <w:i w:val="false"/>
          <w:color w:val="000000"/>
          <w:sz w:val="28"/>
        </w:rPr>
        <w:t>конвенция</w:t>
      </w:r>
      <w:r>
        <w:rPr>
          <w:rFonts w:ascii="Times New Roman"/>
          <w:b w:val="false"/>
          <w:i w:val="false"/>
          <w:color w:val="000000"/>
          <w:sz w:val="28"/>
        </w:rPr>
        <w:t xml:space="preserve"> (бұдан әрі – Халықаралық конвенция) және 1986 жылғы 24 маусымдағы Халықаралық конвенцияға түзетулер енгізу туралы хаттама;</w:t>
      </w:r>
    </w:p>
    <w:p>
      <w:pPr>
        <w:spacing w:after="0"/>
        <w:ind w:left="0"/>
        <w:jc w:val="both"/>
      </w:pPr>
      <w:r>
        <w:rPr>
          <w:rFonts w:ascii="Times New Roman"/>
          <w:b w:val="false"/>
          <w:i w:val="false"/>
          <w:color w:val="000000"/>
          <w:sz w:val="28"/>
        </w:rPr>
        <w:t xml:space="preserve">
      2011 жылғы 19 мамырдағы Көпжақты сауда жүйесі шеңберінде Кеден одағының жұмыс істеуі туралы </w:t>
      </w:r>
      <w:r>
        <w:rPr>
          <w:rFonts w:ascii="Times New Roman"/>
          <w:b w:val="false"/>
          <w:i w:val="false"/>
          <w:color w:val="000000"/>
          <w:sz w:val="28"/>
        </w:rPr>
        <w:t>шарт</w:t>
      </w:r>
      <w:r>
        <w:rPr>
          <w:rFonts w:ascii="Times New Roman"/>
          <w:b w:val="false"/>
          <w:i w:val="false"/>
          <w:color w:val="000000"/>
          <w:sz w:val="28"/>
        </w:rPr>
        <w:t xml:space="preserve"> (2011 жылғы 21 қарашадағы № 494-IV Қазақстан Республикасының Заңымен ратификацияланған, 2012 жылғы 22 тамызда күшіне енді);</w:t>
      </w:r>
    </w:p>
    <w:p>
      <w:pPr>
        <w:spacing w:after="0"/>
        <w:ind w:left="0"/>
        <w:jc w:val="both"/>
      </w:pPr>
      <w:r>
        <w:rPr>
          <w:rFonts w:ascii="Times New Roman"/>
          <w:b w:val="false"/>
          <w:i w:val="false"/>
          <w:color w:val="000000"/>
          <w:sz w:val="28"/>
        </w:rPr>
        <w:t xml:space="preserve">
      2015 жылғы 16 қазандағы Еуразиялық экономикалық одақтың кедендік аумағына тауарларды әкелу мен олардың айналысының кейбір мәселелері туралы </w:t>
      </w:r>
      <w:r>
        <w:rPr>
          <w:rFonts w:ascii="Times New Roman"/>
          <w:b w:val="false"/>
          <w:i w:val="false"/>
          <w:color w:val="000000"/>
          <w:sz w:val="28"/>
        </w:rPr>
        <w:t>хаттама</w:t>
      </w:r>
      <w:r>
        <w:rPr>
          <w:rFonts w:ascii="Times New Roman"/>
          <w:b w:val="false"/>
          <w:i w:val="false"/>
          <w:color w:val="000000"/>
          <w:sz w:val="28"/>
        </w:rPr>
        <w:t xml:space="preserve"> (2015 жылғы 9 желтоқсандағы № 439-V Қазақстан Республикасының Заңымен ратификацияланған, 2016 жылғы 11 қаңтарда күшіне енді);</w:t>
      </w:r>
    </w:p>
    <w:p>
      <w:pPr>
        <w:spacing w:after="0"/>
        <w:ind w:left="0"/>
        <w:jc w:val="both"/>
      </w:pPr>
      <w:r>
        <w:rPr>
          <w:rFonts w:ascii="Times New Roman"/>
          <w:b w:val="false"/>
          <w:i w:val="false"/>
          <w:color w:val="000000"/>
          <w:sz w:val="28"/>
        </w:rPr>
        <w:t>
      Қазақстан Республикасы ЕАЭО-ға мүше мемлекеттермен, басқа мемлекеттермен, халықаралық ұйымдармен және құрылымдармен жасасқан өзге де халықаралық келісімдер жатады.</w:t>
      </w:r>
    </w:p>
    <w:bookmarkStart w:name="z3" w:id="1"/>
    <w:p>
      <w:pPr>
        <w:spacing w:after="0"/>
        <w:ind w:left="0"/>
        <w:jc w:val="both"/>
      </w:pPr>
      <w:r>
        <w:rPr>
          <w:rFonts w:ascii="Times New Roman"/>
          <w:b w:val="false"/>
          <w:i w:val="false"/>
          <w:color w:val="000000"/>
          <w:sz w:val="28"/>
        </w:rPr>
        <w:t xml:space="preserve">
      2. "Қазақстан Республикасындағы кедендік реттеу туралы" </w:t>
      </w:r>
      <w:r>
        <w:rPr>
          <w:rFonts w:ascii="Times New Roman"/>
          <w:b w:val="false"/>
          <w:i w:val="false"/>
          <w:color w:val="000000"/>
          <w:sz w:val="28"/>
        </w:rPr>
        <w:t>Қазақстан Республикасының кодексі</w:t>
      </w:r>
      <w:r>
        <w:rPr>
          <w:rFonts w:ascii="Times New Roman"/>
          <w:b w:val="false"/>
          <w:i w:val="false"/>
          <w:color w:val="000000"/>
          <w:sz w:val="28"/>
        </w:rPr>
        <w:t xml:space="preserve"> (бұдан әрі – ҚР КК) ұлттық заңнама актісі бола отырып, өз қолданысын ЕАЭО-ның бірыңғай кедендік аумағының бөлігі ретінде Қазақстан Республикасына тауарларды әкелуге және оларды Қазақстан Республикасынан шығаруға байланысты құқықтық қатынастарға қолданылады.</w:t>
      </w:r>
    </w:p>
    <w:bookmarkEnd w:id="1"/>
    <w:bookmarkStart w:name="z4" w:id="2"/>
    <w:p>
      <w:pPr>
        <w:spacing w:after="0"/>
        <w:ind w:left="0"/>
        <w:jc w:val="both"/>
      </w:pPr>
      <w:r>
        <w:rPr>
          <w:rFonts w:ascii="Times New Roman"/>
          <w:b w:val="false"/>
          <w:i w:val="false"/>
          <w:color w:val="000000"/>
          <w:sz w:val="28"/>
        </w:rPr>
        <w:t xml:space="preserve">
      3. Соттар ЕАЭО-ның тұрақты жұмыс істейтін реттеуші органы – Еуразиялық экономикалық комиссиясының (бұдан әрі – Комиссия) өз өкілеттіктері шеңберінде қабылдаған шешімдеріне Қазақстан Республикасы ратификациялаған халықаралық шарттардың Республика заңдарынан басымдығы туралы Конституцияның </w:t>
      </w:r>
      <w:r>
        <w:rPr>
          <w:rFonts w:ascii="Times New Roman"/>
          <w:b w:val="false"/>
          <w:i w:val="false"/>
          <w:color w:val="000000"/>
          <w:sz w:val="28"/>
        </w:rPr>
        <w:t>4-бабының</w:t>
      </w:r>
      <w:r>
        <w:rPr>
          <w:rFonts w:ascii="Times New Roman"/>
          <w:b w:val="false"/>
          <w:i w:val="false"/>
          <w:color w:val="000000"/>
          <w:sz w:val="28"/>
        </w:rPr>
        <w:t xml:space="preserve"> ережелері қолданылатынын ескеруі тиіс.</w:t>
      </w:r>
    </w:p>
    <w:bookmarkEnd w:id="2"/>
    <w:p>
      <w:pPr>
        <w:spacing w:after="0"/>
        <w:ind w:left="0"/>
        <w:jc w:val="both"/>
      </w:pPr>
      <w:r>
        <w:rPr>
          <w:rFonts w:ascii="Times New Roman"/>
          <w:b w:val="false"/>
          <w:i w:val="false"/>
          <w:color w:val="000000"/>
          <w:sz w:val="28"/>
        </w:rPr>
        <w:t>
      Адам мен азаматтың конституциялық құқықтары мен бостандықтарына нұқсан келтіретін Комиссия шешімдерінің Қазақстан Республикасының нормативтік құқықтық актілерінің алдында басымдығы болмайды.</w:t>
      </w:r>
    </w:p>
    <w:bookmarkStart w:name="z5" w:id="3"/>
    <w:p>
      <w:pPr>
        <w:spacing w:after="0"/>
        <w:ind w:left="0"/>
        <w:jc w:val="both"/>
      </w:pPr>
      <w:r>
        <w:rPr>
          <w:rFonts w:ascii="Times New Roman"/>
          <w:b w:val="false"/>
          <w:i w:val="false"/>
          <w:color w:val="000000"/>
          <w:sz w:val="28"/>
        </w:rPr>
        <w:t xml:space="preserve">
      4. ЕАЭО Соты Статутының </w:t>
      </w:r>
      <w:r>
        <w:rPr>
          <w:rFonts w:ascii="Times New Roman"/>
          <w:b w:val="false"/>
          <w:i w:val="false"/>
          <w:color w:val="000000"/>
          <w:sz w:val="28"/>
        </w:rPr>
        <w:t>99-тармағына</w:t>
      </w:r>
      <w:r>
        <w:rPr>
          <w:rFonts w:ascii="Times New Roman"/>
          <w:b w:val="false"/>
          <w:i w:val="false"/>
          <w:color w:val="000000"/>
          <w:sz w:val="28"/>
        </w:rPr>
        <w:t xml:space="preserve"> сай (2014 жылғы 29 мамырдағы ЕАЭО туралы шартқа № 2 </w:t>
      </w:r>
      <w:r>
        <w:rPr>
          <w:rFonts w:ascii="Times New Roman"/>
          <w:b w:val="false"/>
          <w:i w:val="false"/>
          <w:color w:val="000000"/>
          <w:sz w:val="28"/>
        </w:rPr>
        <w:t>қосымша</w:t>
      </w:r>
      <w:r>
        <w:rPr>
          <w:rFonts w:ascii="Times New Roman"/>
          <w:b w:val="false"/>
          <w:i w:val="false"/>
          <w:color w:val="000000"/>
          <w:sz w:val="28"/>
        </w:rPr>
        <w:t>) ЕАЭО Сотының құзыретіне сәйкес дау тараптарына қатысты шығарылған актілер олардың орындауы үшін міндетті болып табылады. Осыған байланысты ЕАЭО Сотында ЕАЭО туралы шартқа сәйкестігі қаралған ЕАЭО-ның құқық нормаларын қолдануға қатысты дауларды шешу кезінде соттардың ЕАЭО сот актілерін назарға алғандары жөн.</w:t>
      </w:r>
    </w:p>
    <w:bookmarkEnd w:id="3"/>
    <w:bookmarkStart w:name="z6" w:id="4"/>
    <w:p>
      <w:pPr>
        <w:spacing w:after="0"/>
        <w:ind w:left="0"/>
        <w:jc w:val="both"/>
      </w:pPr>
      <w:r>
        <w:rPr>
          <w:rFonts w:ascii="Times New Roman"/>
          <w:b w:val="false"/>
          <w:i w:val="false"/>
          <w:color w:val="000000"/>
          <w:sz w:val="28"/>
        </w:rPr>
        <w:t xml:space="preserve">
      5. Қазақстан Республикасы Азаматтық процестік кодексінің (бұдан әрі – АПК) 72-бабының </w:t>
      </w:r>
      <w:r>
        <w:rPr>
          <w:rFonts w:ascii="Times New Roman"/>
          <w:b w:val="false"/>
          <w:i w:val="false"/>
          <w:color w:val="000000"/>
          <w:sz w:val="28"/>
        </w:rPr>
        <w:t>екінші бөлігіне</w:t>
      </w:r>
      <w:r>
        <w:rPr>
          <w:rFonts w:ascii="Times New Roman"/>
          <w:b w:val="false"/>
          <w:i w:val="false"/>
          <w:color w:val="000000"/>
          <w:sz w:val="28"/>
        </w:rPr>
        <w:t xml:space="preserve"> сәйкес АПК-нің </w:t>
      </w:r>
      <w:r>
        <w:rPr>
          <w:rFonts w:ascii="Times New Roman"/>
          <w:b w:val="false"/>
          <w:i w:val="false"/>
          <w:color w:val="000000"/>
          <w:sz w:val="28"/>
        </w:rPr>
        <w:t>29-тарауында</w:t>
      </w:r>
      <w:r>
        <w:rPr>
          <w:rFonts w:ascii="Times New Roman"/>
          <w:b w:val="false"/>
          <w:i w:val="false"/>
          <w:color w:val="000000"/>
          <w:sz w:val="28"/>
        </w:rPr>
        <w:t xml:space="preserve"> көрсетілген істер бойынша дәлелдеу ауыртпалығы актілеріне, әрекетіне (әрекетсіздігіне) шағым жасалып отырған мемлекеттік билік, жергілікті өзін-өзі басқару органдарына, қоғамдық бірлестіктерге, ұйымдарға, лауазымды адамдар мен мемлекеттік қызметшілерге жүктеледі.</w:t>
      </w:r>
    </w:p>
    <w:bookmarkEnd w:id="4"/>
    <w:p>
      <w:pPr>
        <w:spacing w:after="0"/>
        <w:ind w:left="0"/>
        <w:jc w:val="both"/>
      </w:pPr>
      <w:r>
        <w:rPr>
          <w:rFonts w:ascii="Times New Roman"/>
          <w:b w:val="false"/>
          <w:i w:val="false"/>
          <w:color w:val="000000"/>
          <w:sz w:val="28"/>
        </w:rPr>
        <w:t>
      Осыған байланысты декларанттың, кеден өкілінің кеден заңнамасы нормаларын сақтауын бағалау кезінде ол ұсынған ақпараттың дұрыстығы презумпциясын негізге алуы керек, оны жоққа шығару ауыртпалығы мемлекеттік кірістер органына жүктеледі.</w:t>
      </w:r>
    </w:p>
    <w:p>
      <w:pPr>
        <w:spacing w:after="0"/>
        <w:ind w:left="0"/>
        <w:jc w:val="both"/>
      </w:pPr>
      <w:r>
        <w:rPr>
          <w:rFonts w:ascii="Times New Roman"/>
          <w:b w:val="false"/>
          <w:i w:val="false"/>
          <w:color w:val="000000"/>
          <w:sz w:val="28"/>
        </w:rPr>
        <w:t>
      Дауларды қарау кезінде ЕАЭО-ның және (немесе) Қазақстан Республикасының кеден заңнамасының барлық екіұшты жайлары және реттелмеген мәселелері декларанттың, кедендік өкілдің пайдасына қабылданады.</w:t>
      </w:r>
    </w:p>
    <w:bookmarkStart w:name="z7" w:id="5"/>
    <w:p>
      <w:pPr>
        <w:spacing w:after="0"/>
        <w:ind w:left="0"/>
        <w:jc w:val="both"/>
      </w:pPr>
      <w:r>
        <w:rPr>
          <w:rFonts w:ascii="Times New Roman"/>
          <w:b w:val="false"/>
          <w:i w:val="false"/>
          <w:color w:val="000000"/>
          <w:sz w:val="28"/>
        </w:rPr>
        <w:t xml:space="preserve">
      6. ЕАЭО КК-нің 38-бабының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әкелінетін тауарлардың кедендік құнын анықтау мәселелерін реттейтін ережелер 1994 жылғы Тарифтер мен сауда жөніндегі бас келісімнің (бұдан әрі – 1994 ТСБК) VII бабында және 1994 жылғы Тарифтер мен сауда жөніндегі бас келісімнің VII бабын қолдану жөніндегі келісімде белгіленген жалпы қағидаттар мен қағидаларға негізделген.</w:t>
      </w:r>
    </w:p>
    <w:bookmarkEnd w:id="5"/>
    <w:p>
      <w:pPr>
        <w:spacing w:after="0"/>
        <w:ind w:left="0"/>
        <w:jc w:val="both"/>
      </w:pPr>
      <w:r>
        <w:rPr>
          <w:rFonts w:ascii="Times New Roman"/>
          <w:b w:val="false"/>
          <w:i w:val="false"/>
          <w:color w:val="000000"/>
          <w:sz w:val="28"/>
        </w:rPr>
        <w:t xml:space="preserve">
      Тауарлардың кедендік құны және оны айқындауға қатысты мәліметтер дұрыс, саны жағынан айқындалған және құжатпен расталған ақпаратқа негізделуі тиіс (ЕАЭО КК 38-бабының </w:t>
      </w:r>
      <w:r>
        <w:rPr>
          <w:rFonts w:ascii="Times New Roman"/>
          <w:b w:val="false"/>
          <w:i w:val="false"/>
          <w:color w:val="000000"/>
          <w:sz w:val="28"/>
        </w:rPr>
        <w:t>10-тармағы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Сотта дауды қарау кезінде кеден органы декларант ұсынған ақпараттың дұрыстығын теріске шығаратын дәлелдемелерді ұсынуы мүмкін. </w:t>
      </w:r>
    </w:p>
    <w:p>
      <w:pPr>
        <w:spacing w:after="0"/>
        <w:ind w:left="0"/>
        <w:jc w:val="both"/>
      </w:pPr>
      <w:r>
        <w:rPr>
          <w:rFonts w:ascii="Times New Roman"/>
          <w:b w:val="false"/>
          <w:i w:val="false"/>
          <w:color w:val="000000"/>
          <w:sz w:val="28"/>
        </w:rPr>
        <w:t>
      Соттар осы даулар санаты бойынша дәлелдеуге жататын мән-жайлар ауқымын, оның ішінде мынадай мән-жайларды:</w:t>
      </w:r>
    </w:p>
    <w:p>
      <w:pPr>
        <w:spacing w:after="0"/>
        <w:ind w:left="0"/>
        <w:jc w:val="both"/>
      </w:pPr>
      <w:r>
        <w:rPr>
          <w:rFonts w:ascii="Times New Roman"/>
          <w:b w:val="false"/>
          <w:i w:val="false"/>
          <w:color w:val="000000"/>
          <w:sz w:val="28"/>
        </w:rPr>
        <w:t>
      кедендік құнды дұрыс айқындамау белгілерінің болуын;</w:t>
      </w:r>
    </w:p>
    <w:p>
      <w:pPr>
        <w:spacing w:after="0"/>
        <w:ind w:left="0"/>
        <w:jc w:val="both"/>
      </w:pPr>
      <w:r>
        <w:rPr>
          <w:rFonts w:ascii="Times New Roman"/>
          <w:b w:val="false"/>
          <w:i w:val="false"/>
          <w:color w:val="000000"/>
          <w:sz w:val="28"/>
        </w:rPr>
        <w:t xml:space="preserve">
      ЕАЭО КК-нің </w:t>
      </w:r>
      <w:r>
        <w:rPr>
          <w:rFonts w:ascii="Times New Roman"/>
          <w:b w:val="false"/>
          <w:i w:val="false"/>
          <w:color w:val="000000"/>
          <w:sz w:val="28"/>
        </w:rPr>
        <w:t>39-бабының</w:t>
      </w:r>
      <w:r>
        <w:rPr>
          <w:rFonts w:ascii="Times New Roman"/>
          <w:b w:val="false"/>
          <w:i w:val="false"/>
          <w:color w:val="000000"/>
          <w:sz w:val="28"/>
        </w:rPr>
        <w:t xml:space="preserve"> талаптары ескеріле отырып, әкелінетін тауарлармен жасалған мәміле бағасы бойынша кедендік құнды айқындаудың бірінші әдісін декларанттың қолдануына жол берілмейтіндігі туралы шешімнің негізділігін; </w:t>
      </w:r>
    </w:p>
    <w:p>
      <w:pPr>
        <w:spacing w:after="0"/>
        <w:ind w:left="0"/>
        <w:jc w:val="both"/>
      </w:pPr>
      <w:r>
        <w:rPr>
          <w:rFonts w:ascii="Times New Roman"/>
          <w:b w:val="false"/>
          <w:i w:val="false"/>
          <w:color w:val="000000"/>
          <w:sz w:val="28"/>
        </w:rPr>
        <w:t>
      алдындағы барлық әдістерді тізбектеп қолдану мүмкін еместігін негіздеп, кедендік құнның белгілі бір әдісінің қолдануын;</w:t>
      </w:r>
    </w:p>
    <w:p>
      <w:pPr>
        <w:spacing w:after="0"/>
        <w:ind w:left="0"/>
        <w:jc w:val="both"/>
      </w:pPr>
      <w:r>
        <w:rPr>
          <w:rFonts w:ascii="Times New Roman"/>
          <w:b w:val="false"/>
          <w:i w:val="false"/>
          <w:color w:val="000000"/>
          <w:sz w:val="28"/>
        </w:rPr>
        <w:t>
      резервтік әдісті қолданудың негізділігін дұрыс анықтағаны жөн.</w:t>
      </w:r>
    </w:p>
    <w:bookmarkStart w:name="z8" w:id="6"/>
    <w:p>
      <w:pPr>
        <w:spacing w:after="0"/>
        <w:ind w:left="0"/>
        <w:jc w:val="both"/>
      </w:pPr>
      <w:r>
        <w:rPr>
          <w:rFonts w:ascii="Times New Roman"/>
          <w:b w:val="false"/>
          <w:i w:val="false"/>
          <w:color w:val="000000"/>
          <w:sz w:val="28"/>
        </w:rPr>
        <w:t xml:space="preserve">
      7. ЕАЭО КК-нің 38-бабының </w:t>
      </w:r>
      <w:r>
        <w:rPr>
          <w:rFonts w:ascii="Times New Roman"/>
          <w:b w:val="false"/>
          <w:i w:val="false"/>
          <w:color w:val="000000"/>
          <w:sz w:val="28"/>
        </w:rPr>
        <w:t>15-тармағында</w:t>
      </w:r>
      <w:r>
        <w:rPr>
          <w:rFonts w:ascii="Times New Roman"/>
          <w:b w:val="false"/>
          <w:i w:val="false"/>
          <w:color w:val="000000"/>
          <w:sz w:val="28"/>
        </w:rPr>
        <w:t xml:space="preserve"> баяндалған бірінші әдісті (әкелінетін тауарлармен мәміле құны бойынша) пайдалану мүмкін болмаған кезде кедендік құнды айқындаудың тізбекті әдістерін қолдану қағидасына сәйкес, егер кедендік құн алдыңғы әдісті пайдалану арқылы анықталмаса, әрбір келесі әдіс қолданылады. </w:t>
      </w:r>
    </w:p>
    <w:bookmarkEnd w:id="6"/>
    <w:p>
      <w:pPr>
        <w:spacing w:after="0"/>
        <w:ind w:left="0"/>
        <w:jc w:val="both"/>
      </w:pPr>
      <w:r>
        <w:rPr>
          <w:rFonts w:ascii="Times New Roman"/>
          <w:b w:val="false"/>
          <w:i w:val="false"/>
          <w:color w:val="000000"/>
          <w:sz w:val="28"/>
        </w:rPr>
        <w:t>
      Бірінші әдісті қолдану мүмкін болмаған жағдайда кедендік бағалау үшін құндық негізді – бірдей не біртектес тауарлармен жасалатын мәмілелердің құнын негіздеп таңдау мақсатында мемлекеттік кірістер органы мен декларант арасында консультациялар жүргізілуі мүмкін екенін соттар ескеруі тиіс.</w:t>
      </w:r>
    </w:p>
    <w:p>
      <w:pPr>
        <w:spacing w:after="0"/>
        <w:ind w:left="0"/>
        <w:jc w:val="both"/>
      </w:pPr>
      <w:r>
        <w:rPr>
          <w:rFonts w:ascii="Times New Roman"/>
          <w:b w:val="false"/>
          <w:i w:val="false"/>
          <w:color w:val="000000"/>
          <w:sz w:val="28"/>
        </w:rPr>
        <w:t xml:space="preserve">
      Мемлекеттік кірістер органы мен декларанттың арасында консультациялар жүргізу тәртібі мен мерзімі "Консультациялар жүргізу қағидаларын және мерзімін бекіту туралы" Қазақстан Республикасы Қаржы министрінің 2018 жылғы 23 ақпандағы № 264 </w:t>
      </w:r>
      <w:r>
        <w:rPr>
          <w:rFonts w:ascii="Times New Roman"/>
          <w:b w:val="false"/>
          <w:i w:val="false"/>
          <w:color w:val="000000"/>
          <w:sz w:val="28"/>
        </w:rPr>
        <w:t>бұйрығында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Кедендік құнды айқындау әдісінің дұрыс таңдалуына байланысты дауларды қарау кезінде мемлекеттік кірістер органы тиісті әдісті пайдалану үшін баға ақпаратының жоқтығына, мұндай ақпаратты алудың мүмкін еместігі расталған не декларант онымен жүргізілген консультациялар шеңберінде қажетті мәліметтерді беруден бас тартқан жағдайда сілтеме жасауға құқылы.</w:t>
      </w:r>
    </w:p>
    <w:bookmarkStart w:name="z9" w:id="7"/>
    <w:p>
      <w:pPr>
        <w:spacing w:after="0"/>
        <w:ind w:left="0"/>
        <w:jc w:val="both"/>
      </w:pPr>
      <w:r>
        <w:rPr>
          <w:rFonts w:ascii="Times New Roman"/>
          <w:b w:val="false"/>
          <w:i w:val="false"/>
          <w:color w:val="000000"/>
          <w:sz w:val="28"/>
        </w:rPr>
        <w:t xml:space="preserve">
      8. Әкелінетін тауарлардың кедендік құнын айқындаудың бірінші әдісін қолданудың негізділігін бағалаған кезде соттар ЕАЭО КК-нің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40-баптарының</w:t>
      </w:r>
      <w:r>
        <w:rPr>
          <w:rFonts w:ascii="Times New Roman"/>
          <w:b w:val="false"/>
          <w:i w:val="false"/>
          <w:color w:val="000000"/>
          <w:sz w:val="28"/>
        </w:rPr>
        <w:t xml:space="preserve"> ережелерін басшылыққа алуы тиіс. Бұл ретте, егер декларант заңға қайшы келмейтін кез келген нысанда тауарды сатып алуға негіз болған мәмілені жасау жөнінде дәлелдемелерді ұсынбаса, немесе мұндай мәміледегі ақпарат тауардың сандық сипаттамасына сәйкес келмесе, не тауарды жеткізу мен төлем жасау шарттары туралы ақпарат болмаса, не оның дұрыс еместігі туралы дәлелдер болса, сондай-ақ ЕАЭО </w:t>
      </w:r>
      <w:r>
        <w:rPr>
          <w:rFonts w:ascii="Times New Roman"/>
          <w:b w:val="false"/>
          <w:i w:val="false"/>
          <w:color w:val="000000"/>
          <w:sz w:val="28"/>
        </w:rPr>
        <w:t>КК-нің</w:t>
      </w:r>
      <w:r>
        <w:rPr>
          <w:rFonts w:ascii="Times New Roman"/>
          <w:b w:val="false"/>
          <w:i w:val="false"/>
          <w:color w:val="000000"/>
          <w:sz w:val="28"/>
        </w:rPr>
        <w:t xml:space="preserve"> нормаларында көрсетілген мазмұндағы мәміленің құнын анықтауға қатысты басқа мәліметтер болмаса, әкелінетін тауарлардың мәмілелер құны құжатпен расталмағанын, саны анықталмағанын және дұрыс танылмағанын ескеру қажет.</w:t>
      </w:r>
    </w:p>
    <w:bookmarkEnd w:id="7"/>
    <w:p>
      <w:pPr>
        <w:spacing w:after="0"/>
        <w:ind w:left="0"/>
        <w:jc w:val="both"/>
      </w:pPr>
      <w:r>
        <w:rPr>
          <w:rFonts w:ascii="Times New Roman"/>
          <w:b w:val="false"/>
          <w:i w:val="false"/>
          <w:color w:val="000000"/>
          <w:sz w:val="28"/>
        </w:rPr>
        <w:t xml:space="preserve">
      Мәміленің елеулі талаптарына әсер етпейтін және белгілі бір талаптармен мәміле жасасу фактісін теріске шығармайтын декларант ұсынған құжаттарды (шарттарды, өзіндік ерекшеліктерді, әкелінетін тауарлардың төлем шоттарын және басқаларды) ресімдеудегі жекелеген кемшіліктердің анықталуы декларанттың бірінші әдісті қолдануының заңсыздығына әкеп соқпайды. </w:t>
      </w:r>
    </w:p>
    <w:bookmarkStart w:name="z10" w:id="8"/>
    <w:p>
      <w:pPr>
        <w:spacing w:after="0"/>
        <w:ind w:left="0"/>
        <w:jc w:val="both"/>
      </w:pPr>
      <w:r>
        <w:rPr>
          <w:rFonts w:ascii="Times New Roman"/>
          <w:b w:val="false"/>
          <w:i w:val="false"/>
          <w:color w:val="000000"/>
          <w:sz w:val="28"/>
        </w:rPr>
        <w:t xml:space="preserve">
      9. ЕАЭО КК-нің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326-баптарына</w:t>
      </w:r>
      <w:r>
        <w:rPr>
          <w:rFonts w:ascii="Times New Roman"/>
          <w:b w:val="false"/>
          <w:i w:val="false"/>
          <w:color w:val="000000"/>
          <w:sz w:val="28"/>
        </w:rPr>
        <w:t xml:space="preserve"> орай кеден органы тауарларды шығарғанға дейін де, шығарғаннан кейін де кедендік декларацияда мәлімделген тексеруден өтетін мәліметтердің және (немесе) өзге құжаттарда бар мәліметтердің дұрыстығы мен толықтығын анықтау үшін қажетті құжаттарды сұратуға құқылы.</w:t>
      </w:r>
    </w:p>
    <w:bookmarkEnd w:id="8"/>
    <w:p>
      <w:pPr>
        <w:spacing w:after="0"/>
        <w:ind w:left="0"/>
        <w:jc w:val="both"/>
      </w:pPr>
      <w:r>
        <w:rPr>
          <w:rFonts w:ascii="Times New Roman"/>
          <w:b w:val="false"/>
          <w:i w:val="false"/>
          <w:color w:val="000000"/>
          <w:sz w:val="28"/>
        </w:rPr>
        <w:t xml:space="preserve">
      Тауарлар шығарылғанға дейін құжаттар мен мәліметтерге тексеру жүргізу кезінде соттар ЕАЭО КК-нің 325-бабының </w:t>
      </w:r>
      <w:r>
        <w:rPr>
          <w:rFonts w:ascii="Times New Roman"/>
          <w:b w:val="false"/>
          <w:i w:val="false"/>
          <w:color w:val="000000"/>
          <w:sz w:val="28"/>
        </w:rPr>
        <w:t>4-тармағына</w:t>
      </w:r>
      <w:r>
        <w:rPr>
          <w:rFonts w:ascii="Times New Roman"/>
          <w:b w:val="false"/>
          <w:i w:val="false"/>
          <w:color w:val="000000"/>
          <w:sz w:val="28"/>
        </w:rPr>
        <w:t xml:space="preserve"> сай сұрау салу мынадай, егер:</w:t>
      </w:r>
    </w:p>
    <w:p>
      <w:pPr>
        <w:spacing w:after="0"/>
        <w:ind w:left="0"/>
        <w:jc w:val="both"/>
      </w:pPr>
      <w:r>
        <w:rPr>
          <w:rFonts w:ascii="Times New Roman"/>
          <w:b w:val="false"/>
          <w:i w:val="false"/>
          <w:color w:val="000000"/>
          <w:sz w:val="28"/>
        </w:rPr>
        <w:t>
      кедендік декларацияны беру кезінде ұсынылған не мемлекеттік кірістер органының сұрау салуы бойынша ұсынылған құжаттарда қажетті мәліметтер болмаған немесе мәлімделген мәліметтер тиісті түрде расталмаған;</w:t>
      </w:r>
    </w:p>
    <w:p>
      <w:pPr>
        <w:spacing w:after="0"/>
        <w:ind w:left="0"/>
        <w:jc w:val="both"/>
      </w:pPr>
      <w:r>
        <w:rPr>
          <w:rFonts w:ascii="Times New Roman"/>
          <w:b w:val="false"/>
          <w:i w:val="false"/>
          <w:color w:val="000000"/>
          <w:sz w:val="28"/>
        </w:rPr>
        <w:t xml:space="preserve">
      мемлекеттік кірістер органы ЕАЭО </w:t>
      </w:r>
      <w:r>
        <w:rPr>
          <w:rFonts w:ascii="Times New Roman"/>
          <w:b w:val="false"/>
          <w:i w:val="false"/>
          <w:color w:val="000000"/>
          <w:sz w:val="28"/>
        </w:rPr>
        <w:t>КК-нің</w:t>
      </w:r>
      <w:r>
        <w:rPr>
          <w:rFonts w:ascii="Times New Roman"/>
          <w:b w:val="false"/>
          <w:i w:val="false"/>
          <w:color w:val="000000"/>
          <w:sz w:val="28"/>
        </w:rPr>
        <w:t xml:space="preserve"> және кедендік реттеу саласындағы өзге де халықаралық шарттар мен актілердің ережелерін және (немесе) мүше мемлекеттердің заңнамасын сақтамау белгілерін, оның ішінде мұндай құжаттардағы дұрыс емес мәліметтер анықталған жағдайларда орын алуы мүмкін екенін ескеруі қажет. </w:t>
      </w:r>
    </w:p>
    <w:bookmarkStart w:name="z11" w:id="9"/>
    <w:p>
      <w:pPr>
        <w:spacing w:after="0"/>
        <w:ind w:left="0"/>
        <w:jc w:val="both"/>
      </w:pPr>
      <w:r>
        <w:rPr>
          <w:rFonts w:ascii="Times New Roman"/>
          <w:b w:val="false"/>
          <w:i w:val="false"/>
          <w:color w:val="000000"/>
          <w:sz w:val="28"/>
        </w:rPr>
        <w:t>
      10. Тауарлардың кедендік құнын бақылауды мемлекеттік кірістер органдары Комиссияның 2018 жылғы 27 наурыздағы № 42 шешімімен бекітілген ЕАЭО-ның кедендік аумағына әкелінетін тауарлардың кедендік құнына кедендік бақылау жүргізу ерекшеліктері туралы ережеге (бұдан әрі – Ереже) сәйкес жүзеге асырады.</w:t>
      </w:r>
    </w:p>
    <w:bookmarkEnd w:id="9"/>
    <w:p>
      <w:pPr>
        <w:spacing w:after="0"/>
        <w:ind w:left="0"/>
        <w:jc w:val="both"/>
      </w:pPr>
      <w:r>
        <w:rPr>
          <w:rFonts w:ascii="Times New Roman"/>
          <w:b w:val="false"/>
          <w:i w:val="false"/>
          <w:color w:val="000000"/>
          <w:sz w:val="28"/>
        </w:rPr>
        <w:t>
      Ереженің 5-тармағында тауарлардың кедендік құнын дұрыс айқындамау белгілері болып табылатын мән-жайлардың тізбесі қамтылғанына соттардың назарын аудару қажет.</w:t>
      </w:r>
    </w:p>
    <w:p>
      <w:pPr>
        <w:spacing w:after="0"/>
        <w:ind w:left="0"/>
        <w:jc w:val="both"/>
      </w:pPr>
      <w:r>
        <w:rPr>
          <w:rFonts w:ascii="Times New Roman"/>
          <w:b w:val="false"/>
          <w:i w:val="false"/>
          <w:color w:val="000000"/>
          <w:sz w:val="28"/>
        </w:rPr>
        <w:t xml:space="preserve">
      ЕАЭО КК-нің 325-бабының </w:t>
      </w:r>
      <w:r>
        <w:rPr>
          <w:rFonts w:ascii="Times New Roman"/>
          <w:b w:val="false"/>
          <w:i w:val="false"/>
          <w:color w:val="000000"/>
          <w:sz w:val="28"/>
        </w:rPr>
        <w:t>5-тармағына</w:t>
      </w:r>
      <w:r>
        <w:rPr>
          <w:rFonts w:ascii="Times New Roman"/>
          <w:b w:val="false"/>
          <w:i w:val="false"/>
          <w:color w:val="000000"/>
          <w:sz w:val="28"/>
        </w:rPr>
        <w:t xml:space="preserve"> және Ереженің 7-тармағына сәйкес құжаттарды және (немесе) мәліметтерді, оның ішінде жазбаша түсіндірмелерді сұрату негізделген болуы және мыналарды:</w:t>
      </w:r>
    </w:p>
    <w:p>
      <w:pPr>
        <w:spacing w:after="0"/>
        <w:ind w:left="0"/>
        <w:jc w:val="both"/>
      </w:pPr>
      <w:r>
        <w:rPr>
          <w:rFonts w:ascii="Times New Roman"/>
          <w:b w:val="false"/>
          <w:i w:val="false"/>
          <w:color w:val="000000"/>
          <w:sz w:val="28"/>
        </w:rPr>
        <w:t>
      тауарларға арналған декларацияда мәлімделген мәліметтер және (немесе) өзге де құжаттарда бар мәліметтер тиісті түрде расталмағанын не дұрыс болмауы мүмкін екендігін көрсететін белгілер тізбесін;</w:t>
      </w:r>
    </w:p>
    <w:p>
      <w:pPr>
        <w:spacing w:after="0"/>
        <w:ind w:left="0"/>
        <w:jc w:val="both"/>
      </w:pPr>
      <w:r>
        <w:rPr>
          <w:rFonts w:ascii="Times New Roman"/>
          <w:b w:val="false"/>
          <w:i w:val="false"/>
          <w:color w:val="000000"/>
          <w:sz w:val="28"/>
        </w:rPr>
        <w:t>
      сұратылатын құжаттардың және (немесе) мәліметтердің тізбесін;</w:t>
      </w:r>
    </w:p>
    <w:p>
      <w:pPr>
        <w:spacing w:after="0"/>
        <w:ind w:left="0"/>
        <w:jc w:val="both"/>
      </w:pPr>
      <w:r>
        <w:rPr>
          <w:rFonts w:ascii="Times New Roman"/>
          <w:b w:val="false"/>
          <w:i w:val="false"/>
          <w:color w:val="000000"/>
          <w:sz w:val="28"/>
        </w:rPr>
        <w:t xml:space="preserve">
      осындай құжаттарды және (немесе) мәліметтерді, оның ішінде жазбаша түсініктемелерді ұсыну мерзімін қамтуы тиіс. </w:t>
      </w:r>
    </w:p>
    <w:p>
      <w:pPr>
        <w:spacing w:after="0"/>
        <w:ind w:left="0"/>
        <w:jc w:val="both"/>
      </w:pPr>
      <w:r>
        <w:rPr>
          <w:rFonts w:ascii="Times New Roman"/>
          <w:b w:val="false"/>
          <w:i w:val="false"/>
          <w:color w:val="000000"/>
          <w:sz w:val="28"/>
        </w:rPr>
        <w:t xml:space="preserve">
      Тауарлардың кедендік құнына бақылау жүргізу кезінде декларанттан кеден органы сұрататын құжаттар және (немесе) мәліметтер, оның ішінде жазбаша түсіндірмелердің тізбесі ЕАЭО КК-нің 325-бабының </w:t>
      </w:r>
      <w:r>
        <w:rPr>
          <w:rFonts w:ascii="Times New Roman"/>
          <w:b w:val="false"/>
          <w:i w:val="false"/>
          <w:color w:val="000000"/>
          <w:sz w:val="28"/>
        </w:rPr>
        <w:t>4-тармағында</w:t>
      </w:r>
      <w:r>
        <w:rPr>
          <w:rFonts w:ascii="Times New Roman"/>
          <w:b w:val="false"/>
          <w:i w:val="false"/>
          <w:color w:val="000000"/>
          <w:sz w:val="28"/>
        </w:rPr>
        <w:t xml:space="preserve"> және 326-бабының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Тауарлардың кедендік құнына бақылау жүргізу кезінде мемлекеттік кірістер органы сұратуы мүмкін Ереженің 8-тармағында көзделген құжаттар мен мәліметтер тізбесі толық болып табылмайды. </w:t>
      </w:r>
    </w:p>
    <w:p>
      <w:pPr>
        <w:spacing w:after="0"/>
        <w:ind w:left="0"/>
        <w:jc w:val="both"/>
      </w:pPr>
      <w:r>
        <w:rPr>
          <w:rFonts w:ascii="Times New Roman"/>
          <w:b w:val="false"/>
          <w:i w:val="false"/>
          <w:color w:val="000000"/>
          <w:sz w:val="28"/>
        </w:rPr>
        <w:t>
      Кеден органы жазбаша түсіндірмелермен бірге құжаттар мен мәліметтердің түпкілікті тізбесін әкелінетін тауарлардың кедендік құнының дұрыс айқындалмау белгілерін анықтауды, сондай-ақ мәміленің шарттары мен мән-жайларын, әкелінетін тауарлардың физикалық сипаттамаларын, сапасы мен беделін ескере отырып айқындайды (Ереженің 7-тармағы).</w:t>
      </w:r>
    </w:p>
    <w:bookmarkStart w:name="z12" w:id="10"/>
    <w:p>
      <w:pPr>
        <w:spacing w:after="0"/>
        <w:ind w:left="0"/>
        <w:jc w:val="both"/>
      </w:pPr>
      <w:r>
        <w:rPr>
          <w:rFonts w:ascii="Times New Roman"/>
          <w:b w:val="false"/>
          <w:i w:val="false"/>
          <w:color w:val="000000"/>
          <w:sz w:val="28"/>
        </w:rPr>
        <w:t>
      11. Соттар тауарлардың кедендік құнын айқындауға байланысты дауларды шешу кезінде мемлекеттік кірістер органының кедендік құнды дұрыс мәлімдемеудің қандай белгілерін анықтағанын және олардың кедендік бақылауды жүргізу барысында расталғанын, оның ішінде кеден органы жинаған және декларант қосымша ұсынған құжаттарды (мәліметтерді) ескере отырып анықтауы қажет.</w:t>
      </w:r>
    </w:p>
    <w:bookmarkEnd w:id="10"/>
    <w:p>
      <w:pPr>
        <w:spacing w:after="0"/>
        <w:ind w:left="0"/>
        <w:jc w:val="both"/>
      </w:pPr>
      <w:r>
        <w:rPr>
          <w:rFonts w:ascii="Times New Roman"/>
          <w:b w:val="false"/>
          <w:i w:val="false"/>
          <w:color w:val="000000"/>
          <w:sz w:val="28"/>
        </w:rPr>
        <w:t xml:space="preserve">
      Егер декларантта талап етілген құжаттарды (мәліметтерді) ұсынуға объективті кедергілер болса және тиісті түсініктемелер кеден органына берілсе, декларанттың өзі мәлімдеген тауардың кедендік құнын негіздейтін қосымша құжаттарды (мәліметтерді) табыс етпеуі кеден органының кедендік декларацияда мәлімделген мәліметтерге өзгерістер (толықтырулар) енгізу туралы шешім қабылдауына әкеп соқпайды. </w:t>
      </w:r>
    </w:p>
    <w:p>
      <w:pPr>
        <w:spacing w:after="0"/>
        <w:ind w:left="0"/>
        <w:jc w:val="both"/>
      </w:pPr>
      <w:r>
        <w:rPr>
          <w:rFonts w:ascii="Times New Roman"/>
          <w:b w:val="false"/>
          <w:i w:val="false"/>
          <w:color w:val="000000"/>
          <w:sz w:val="28"/>
        </w:rPr>
        <w:t xml:space="preserve">
      ЕАЭО КК-нің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326-баптарына</w:t>
      </w:r>
      <w:r>
        <w:rPr>
          <w:rFonts w:ascii="Times New Roman"/>
          <w:b w:val="false"/>
          <w:i w:val="false"/>
          <w:color w:val="000000"/>
          <w:sz w:val="28"/>
        </w:rPr>
        <w:t xml:space="preserve"> сәйкес кедендік құнды бақылау нәтижелері бойынша кедендік құнды дұрыс мәлімдемеудің фактілері анықталған кезде кеден органы кедендік декларациядағы мәлімделген мәліметтерге өзгерістер (толықтырулар) енгізу туралы шешім шығарады.</w:t>
      </w:r>
    </w:p>
    <w:p>
      <w:pPr>
        <w:spacing w:after="0"/>
        <w:ind w:left="0"/>
        <w:jc w:val="both"/>
      </w:pPr>
      <w:r>
        <w:rPr>
          <w:rFonts w:ascii="Times New Roman"/>
          <w:b w:val="false"/>
          <w:i w:val="false"/>
          <w:color w:val="000000"/>
          <w:sz w:val="28"/>
        </w:rPr>
        <w:t>
      Сот талқылауы тиісті әкімшілік рәсімде кедендік бақылауды жүзеге асыруды алмастырмауға тиіс, осыған байланысты жаңа дәлелдемелер іске қатысты деп танылады және сот оларды, егер бұл туралы өтінішхат беретін адам мемлекеттік кірістер органының дауланатын шешімі шығарылғанға дейін осы дәлелдемелерді алу үшін объективті кедергілердің болуын негіздесе, қабылдауы (талап етуі) мүмкін.</w:t>
      </w:r>
    </w:p>
    <w:p>
      <w:pPr>
        <w:spacing w:after="0"/>
        <w:ind w:left="0"/>
        <w:jc w:val="both"/>
      </w:pPr>
      <w:r>
        <w:rPr>
          <w:rFonts w:ascii="Times New Roman"/>
          <w:b w:val="false"/>
          <w:i w:val="false"/>
          <w:color w:val="000000"/>
          <w:sz w:val="28"/>
        </w:rPr>
        <w:t>
      Егер декларантқа мемлекеттік кірістер органы тарапынан мәлімделген кедендік құнның дұрыстығына күмәнді жою мүмкіндігі қамтамасыз етілмесе, сот жаңа дәлелдемелерді қабылдауы мүмкін.</w:t>
      </w:r>
    </w:p>
    <w:bookmarkStart w:name="z13" w:id="11"/>
    <w:p>
      <w:pPr>
        <w:spacing w:after="0"/>
        <w:ind w:left="0"/>
        <w:jc w:val="both"/>
      </w:pPr>
      <w:r>
        <w:rPr>
          <w:rFonts w:ascii="Times New Roman"/>
          <w:b w:val="false"/>
          <w:i w:val="false"/>
          <w:color w:val="000000"/>
          <w:sz w:val="28"/>
        </w:rPr>
        <w:t xml:space="preserve">
      12. Кедендік реттеу актілерінде кеден мақсатында тауарларды бағалаудың жекелеген мәселелері бойынша ережелердің жоқтығы кезінде, олар жеткілікті толық немесе айқын болмаған жағдайда соттар 1994 ТСБК VII бабын қолданылуы жөніндегі Келісімнің 18-бабының 2-тармағына сәйкес қабылданатын Дүниежүзілік кеден ұйымының консультативтік қорытындыларын, ақпараты мен ұсынымдарын да ескеруі мүмкін. </w:t>
      </w:r>
    </w:p>
    <w:bookmarkEnd w:id="11"/>
    <w:bookmarkStart w:name="z14" w:id="12"/>
    <w:p>
      <w:pPr>
        <w:spacing w:after="0"/>
        <w:ind w:left="0"/>
        <w:jc w:val="both"/>
      </w:pPr>
      <w:r>
        <w:rPr>
          <w:rFonts w:ascii="Times New Roman"/>
          <w:b w:val="false"/>
          <w:i w:val="false"/>
          <w:color w:val="000000"/>
          <w:sz w:val="28"/>
        </w:rPr>
        <w:t xml:space="preserve">
      13. ЕАЭО сыртқы экономикалық қызметінің бірыңғай тауар номенклатурасы (бұдан әрі – СЭҚ ТН) бойынша тауарларды сыныптау мәселелері ЕАЭО КК-нің </w:t>
      </w:r>
      <w:r>
        <w:rPr>
          <w:rFonts w:ascii="Times New Roman"/>
          <w:b w:val="false"/>
          <w:i w:val="false"/>
          <w:color w:val="000000"/>
          <w:sz w:val="28"/>
        </w:rPr>
        <w:t>3-тарауында</w:t>
      </w:r>
      <w:r>
        <w:rPr>
          <w:rFonts w:ascii="Times New Roman"/>
          <w:b w:val="false"/>
          <w:i w:val="false"/>
          <w:color w:val="000000"/>
          <w:sz w:val="28"/>
        </w:rPr>
        <w:t xml:space="preserve"> регламенттелген.</w:t>
      </w:r>
    </w:p>
    <w:bookmarkEnd w:id="12"/>
    <w:p>
      <w:pPr>
        <w:spacing w:after="0"/>
        <w:ind w:left="0"/>
        <w:jc w:val="both"/>
      </w:pPr>
      <w:r>
        <w:rPr>
          <w:rFonts w:ascii="Times New Roman"/>
          <w:b w:val="false"/>
          <w:i w:val="false"/>
          <w:color w:val="000000"/>
          <w:sz w:val="28"/>
        </w:rPr>
        <w:t xml:space="preserve">
      Тауарларды кедендік декларациялау кезінде олар дұрыс сыныпталмаған жағдайда кеден органы тауарларды сыныптау туралы шешім қабылдауға құқылы (ЕАЭО КК-нің 20-бабының </w:t>
      </w:r>
      <w:r>
        <w:rPr>
          <w:rFonts w:ascii="Times New Roman"/>
          <w:b w:val="false"/>
          <w:i w:val="false"/>
          <w:color w:val="000000"/>
          <w:sz w:val="28"/>
        </w:rPr>
        <w:t>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Сот сыныптау шешімінің негізділігін кеден органы мен декларант ұсынған, СЭҚ ТН сәйкес оның дұрыс сыныпталуы үшін маңызы бар декларацияланатын тауардың белгілері (қасиеттері, сипаттамалары) туралы мәліметтерді растайтын дәлелдемелерді бағалау арқылы тексереді. Бұл ретте сот ЕАЭО КК-нің 22-бабының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қабылданған, СЭҚ ТН түсініктеме берудің негізгі қағидаларын, заңды күші бар және даулы тауарға жататын бөлімдерге, топтарға, тауар позицияларына ескертпелерді, Комиссияның шешімдері мен түсіндірмелерін, сондай-ақ ҚР КК-нің </w:t>
      </w:r>
      <w:r>
        <w:rPr>
          <w:rFonts w:ascii="Times New Roman"/>
          <w:b w:val="false"/>
          <w:i w:val="false"/>
          <w:color w:val="000000"/>
          <w:sz w:val="28"/>
        </w:rPr>
        <w:t>42-бабының</w:t>
      </w:r>
      <w:r>
        <w:rPr>
          <w:rFonts w:ascii="Times New Roman"/>
          <w:b w:val="false"/>
          <w:i w:val="false"/>
          <w:color w:val="000000"/>
          <w:sz w:val="28"/>
        </w:rPr>
        <w:t xml:space="preserve"> негізінде қабылданған жекелеген тауарлар түрлерін сыныптау туралы ұлттық уәкілетті органның шешімдері мен түсіндірмелерін басшылыққа алуы тиіс.</w:t>
      </w:r>
    </w:p>
    <w:p>
      <w:pPr>
        <w:spacing w:after="0"/>
        <w:ind w:left="0"/>
        <w:jc w:val="both"/>
      </w:pPr>
      <w:r>
        <w:rPr>
          <w:rFonts w:ascii="Times New Roman"/>
          <w:b w:val="false"/>
          <w:i w:val="false"/>
          <w:color w:val="000000"/>
          <w:sz w:val="28"/>
        </w:rPr>
        <w:t xml:space="preserve">
      Соттар тауарларды сыныптаудың дұрыстығы туралы дауға қатысушылардың дәлелдерін тексеру кезінде Комиссия СЭҚ ТН бойынша біркелкі түсініктеме беруді және оны қолдануды қамтамасыз етуге арналған көмекші жұмыс материалдары ретінде ұсынған СЭҚ ТН-ге түсініктемелерді, сондай-ақ Халықаралық конвенцияның </w:t>
      </w:r>
      <w:r>
        <w:rPr>
          <w:rFonts w:ascii="Times New Roman"/>
          <w:b w:val="false"/>
          <w:i w:val="false"/>
          <w:color w:val="000000"/>
          <w:sz w:val="28"/>
        </w:rPr>
        <w:t>7-бабына</w:t>
      </w:r>
      <w:r>
        <w:rPr>
          <w:rFonts w:ascii="Times New Roman"/>
          <w:b w:val="false"/>
          <w:i w:val="false"/>
          <w:color w:val="000000"/>
          <w:sz w:val="28"/>
        </w:rPr>
        <w:t xml:space="preserve"> сәйкес Дүниежүзілік кеден ұйымы берген тауарларды сыныптау жөніндегі ұсынымдар мен түсіндірмелерді ескеруі мүмкін. </w:t>
      </w:r>
    </w:p>
    <w:p>
      <w:pPr>
        <w:spacing w:after="0"/>
        <w:ind w:left="0"/>
        <w:jc w:val="both"/>
      </w:pPr>
      <w:r>
        <w:rPr>
          <w:rFonts w:ascii="Times New Roman"/>
          <w:b w:val="false"/>
          <w:i w:val="false"/>
          <w:color w:val="000000"/>
          <w:sz w:val="28"/>
        </w:rPr>
        <w:t>
      Кеден органының тауарды дұрыс сыныптамауы даулы сыныптамалық шешімнің заңсыздығы туралы қорытынды шығару үшін негіз болып табылады. Оған жеткілікті дәлелдемелер болған кезде сот актісінде декларант жүргізген сыныптаудың дұрыстығы және кеден органының тауарды өзгеше сыныптау жөніндегі шешім қабылдауы үшін негіз жоқ екендігі туралы қорытынды да болуы мүмкін.</w:t>
      </w:r>
    </w:p>
    <w:bookmarkStart w:name="z15" w:id="13"/>
    <w:p>
      <w:pPr>
        <w:spacing w:after="0"/>
        <w:ind w:left="0"/>
        <w:jc w:val="both"/>
      </w:pPr>
      <w:r>
        <w:rPr>
          <w:rFonts w:ascii="Times New Roman"/>
          <w:b w:val="false"/>
          <w:i w:val="false"/>
          <w:color w:val="000000"/>
          <w:sz w:val="28"/>
        </w:rPr>
        <w:t xml:space="preserve">
      14. ҚР КК-нің 40-бабы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тауарларды сыныптау туралы шешім орындау үшін міндетті болып табылады, осыған байланысты тексеру нәтижелері туралы хабарламаға және (немесе) бұзушылықтарды жою туралы хабарламаға негізделген тауарды сыныптау жөніндегі шешім міндетті түрде шағымдануға жатады.</w:t>
      </w:r>
    </w:p>
    <w:bookmarkEnd w:id="13"/>
    <w:bookmarkStart w:name="z16" w:id="14"/>
    <w:p>
      <w:pPr>
        <w:spacing w:after="0"/>
        <w:ind w:left="0"/>
        <w:jc w:val="both"/>
      </w:pPr>
      <w:r>
        <w:rPr>
          <w:rFonts w:ascii="Times New Roman"/>
          <w:b w:val="false"/>
          <w:i w:val="false"/>
          <w:color w:val="000000"/>
          <w:sz w:val="28"/>
        </w:rPr>
        <w:t xml:space="preserve">
      15. ҚР КК-нің </w:t>
      </w:r>
      <w:r>
        <w:rPr>
          <w:rFonts w:ascii="Times New Roman"/>
          <w:b w:val="false"/>
          <w:i w:val="false"/>
          <w:color w:val="000000"/>
          <w:sz w:val="28"/>
        </w:rPr>
        <w:t>475-бабына</w:t>
      </w:r>
      <w:r>
        <w:rPr>
          <w:rFonts w:ascii="Times New Roman"/>
          <w:b w:val="false"/>
          <w:i w:val="false"/>
          <w:color w:val="000000"/>
          <w:sz w:val="28"/>
        </w:rPr>
        <w:t xml:space="preserve"> сәйкес тексеру нәтижелері туралы хабарламаға және (немесе) бұзушылықтарды жою туралы хабарламаға (бұдан әрі – хабарлама) өзіне қатысты хабарлама шығарылған адам не оның өкілі уәкілетті органға шағым жасауы мүмкін. </w:t>
      </w:r>
    </w:p>
    <w:bookmarkEnd w:id="14"/>
    <w:p>
      <w:pPr>
        <w:spacing w:after="0"/>
        <w:ind w:left="0"/>
        <w:jc w:val="both"/>
      </w:pPr>
      <w:r>
        <w:rPr>
          <w:rFonts w:ascii="Times New Roman"/>
          <w:b w:val="false"/>
          <w:i w:val="false"/>
          <w:color w:val="000000"/>
          <w:sz w:val="28"/>
        </w:rPr>
        <w:t xml:space="preserve">
      Хабарламаға шағымды қарау нәтижелері бойынша қабылданған уәкілетті органның шешімі сотта даулануға жатпайды, себебі АПК-нің </w:t>
      </w:r>
      <w:r>
        <w:rPr>
          <w:rFonts w:ascii="Times New Roman"/>
          <w:b w:val="false"/>
          <w:i w:val="false"/>
          <w:color w:val="000000"/>
          <w:sz w:val="28"/>
        </w:rPr>
        <w:t>293-бабының</w:t>
      </w:r>
      <w:r>
        <w:rPr>
          <w:rFonts w:ascii="Times New Roman"/>
          <w:b w:val="false"/>
          <w:i w:val="false"/>
          <w:color w:val="000000"/>
          <w:sz w:val="28"/>
        </w:rPr>
        <w:t xml:space="preserve"> бірінші бөлігінде көзделген құқықтық салдарға әкеп соқпайды. Хабарламаны өзгеріссіз қалдырған кезде көрсетілген хабарлама сот тәртібімен, ал оның бір бөлігінде күші жойылған кезде хабарламаға шағымды қарау қорытындылары туралы хабарламаға дау айтылуы мүмкін.</w:t>
      </w:r>
    </w:p>
    <w:p>
      <w:pPr>
        <w:spacing w:after="0"/>
        <w:ind w:left="0"/>
        <w:jc w:val="both"/>
      </w:pPr>
      <w:r>
        <w:rPr>
          <w:rFonts w:ascii="Times New Roman"/>
          <w:b w:val="false"/>
          <w:i w:val="false"/>
          <w:color w:val="000000"/>
          <w:sz w:val="28"/>
        </w:rPr>
        <w:t xml:space="preserve">
      Осыған байланысты судья АПК-нің </w:t>
      </w:r>
      <w:r>
        <w:rPr>
          <w:rFonts w:ascii="Times New Roman"/>
          <w:b w:val="false"/>
          <w:i w:val="false"/>
          <w:color w:val="000000"/>
          <w:sz w:val="28"/>
        </w:rPr>
        <w:t>151-бабы</w:t>
      </w:r>
      <w:r>
        <w:rPr>
          <w:rFonts w:ascii="Times New Roman"/>
          <w:b w:val="false"/>
          <w:i w:val="false"/>
          <w:color w:val="000000"/>
          <w:sz w:val="28"/>
        </w:rPr>
        <w:t xml:space="preserve"> бірінші бөлігінің 1) тармақшасы негізінде хабарламаға шағымды қарау нәтижелері бойынша қабылданған уәкілетті органның шешіміне дау айту туралы арызды қабылдаудан бас тартады, ал азаматтық іс қозғалған жағдайда сот АПК-нің </w:t>
      </w:r>
      <w:r>
        <w:rPr>
          <w:rFonts w:ascii="Times New Roman"/>
          <w:b w:val="false"/>
          <w:i w:val="false"/>
          <w:color w:val="000000"/>
          <w:sz w:val="28"/>
        </w:rPr>
        <w:t>277-бабының</w:t>
      </w:r>
      <w:r>
        <w:rPr>
          <w:rFonts w:ascii="Times New Roman"/>
          <w:b w:val="false"/>
          <w:i w:val="false"/>
          <w:color w:val="000000"/>
          <w:sz w:val="28"/>
        </w:rPr>
        <w:t xml:space="preserve"> 1) тармақшасына сәйкес ол бойынша іс жүргізуді тоқтатады.</w:t>
      </w:r>
    </w:p>
    <w:bookmarkStart w:name="z17" w:id="15"/>
    <w:p>
      <w:pPr>
        <w:spacing w:after="0"/>
        <w:ind w:left="0"/>
        <w:jc w:val="both"/>
      </w:pPr>
      <w:r>
        <w:rPr>
          <w:rFonts w:ascii="Times New Roman"/>
          <w:b w:val="false"/>
          <w:i w:val="false"/>
          <w:color w:val="000000"/>
          <w:sz w:val="28"/>
        </w:rPr>
        <w:t xml:space="preserve">
      16. Кедендік тексеру нәтижелеріне және мемлекеттік кірістер органдарының лауазымды адамдарының әрекеттеріне (әрекетсіздігіне) дау айту туралы арыздарды қараудың сот тәртібі АПК-нің </w:t>
      </w:r>
      <w:r>
        <w:rPr>
          <w:rFonts w:ascii="Times New Roman"/>
          <w:b w:val="false"/>
          <w:i w:val="false"/>
          <w:color w:val="000000"/>
          <w:sz w:val="28"/>
        </w:rPr>
        <w:t>29-тарауында</w:t>
      </w:r>
      <w:r>
        <w:rPr>
          <w:rFonts w:ascii="Times New Roman"/>
          <w:b w:val="false"/>
          <w:i w:val="false"/>
          <w:color w:val="000000"/>
          <w:sz w:val="28"/>
        </w:rPr>
        <w:t xml:space="preserve"> реттелген.</w:t>
      </w:r>
    </w:p>
    <w:bookmarkEnd w:id="15"/>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294-бабының</w:t>
      </w:r>
      <w:r>
        <w:rPr>
          <w:rFonts w:ascii="Times New Roman"/>
          <w:b w:val="false"/>
          <w:i w:val="false"/>
          <w:color w:val="000000"/>
          <w:sz w:val="28"/>
        </w:rPr>
        <w:t xml:space="preserve"> бірінші бөлігінде белгіленген сотқа арызбен жүгіну мерзімі: хабарламаларды тікелей сотта даулаған жағдайда ҚР КК-нің 417-бабының </w:t>
      </w:r>
      <w:r>
        <w:rPr>
          <w:rFonts w:ascii="Times New Roman"/>
          <w:b w:val="false"/>
          <w:i w:val="false"/>
          <w:color w:val="000000"/>
          <w:sz w:val="28"/>
        </w:rPr>
        <w:t>10-тармағында</w:t>
      </w:r>
      <w:r>
        <w:rPr>
          <w:rFonts w:ascii="Times New Roman"/>
          <w:b w:val="false"/>
          <w:i w:val="false"/>
          <w:color w:val="000000"/>
          <w:sz w:val="28"/>
        </w:rPr>
        <w:t xml:space="preserve">, 419-бабының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ол табыс етілген күнінен бастап, ал уәкілетті органға алдын ала шағымданған жағдайда декларантқа, кеден өкіліне оның шағымын толық немесе бір бөлігінде қанағаттандырусыз қалдыру туралы шешімі мәлім болған күннен бастап есептеледі. Егер шағымды қарау нәтижелері бойынша декларантқа, кеден өкіліне жаңа хабарлама шығарылса, шағым жасау мерзімі белгіленген тәртіппен ол табыс етілген күнінен бастап есептеледі.</w:t>
      </w:r>
    </w:p>
    <w:bookmarkStart w:name="z18" w:id="16"/>
    <w:p>
      <w:pPr>
        <w:spacing w:after="0"/>
        <w:ind w:left="0"/>
        <w:jc w:val="both"/>
      </w:pPr>
      <w:r>
        <w:rPr>
          <w:rFonts w:ascii="Times New Roman"/>
          <w:b w:val="false"/>
          <w:i w:val="false"/>
          <w:color w:val="000000"/>
          <w:sz w:val="28"/>
        </w:rPr>
        <w:t>
      17. Нәтижелері бойынша хабарлама шығарылған кедендік тексеру (камералдық, көшпелі) актісі сот тәртібімен шағымдануға жатпайды.</w:t>
      </w:r>
    </w:p>
    <w:bookmarkEnd w:id="16"/>
    <w:p>
      <w:pPr>
        <w:spacing w:after="0"/>
        <w:ind w:left="0"/>
        <w:jc w:val="both"/>
      </w:pPr>
      <w:r>
        <w:rPr>
          <w:rFonts w:ascii="Times New Roman"/>
          <w:b w:val="false"/>
          <w:i w:val="false"/>
          <w:color w:val="000000"/>
          <w:sz w:val="28"/>
        </w:rPr>
        <w:t xml:space="preserve">
      Шығарылған хабарламаның заңдылығы кедендік тексеру актісінде жазылған қорытындылар ескеріле отырып тексеріледі. </w:t>
      </w:r>
    </w:p>
    <w:p>
      <w:pPr>
        <w:spacing w:after="0"/>
        <w:ind w:left="0"/>
        <w:jc w:val="both"/>
      </w:pPr>
      <w:r>
        <w:rPr>
          <w:rFonts w:ascii="Times New Roman"/>
          <w:b w:val="false"/>
          <w:i w:val="false"/>
          <w:color w:val="000000"/>
          <w:sz w:val="28"/>
        </w:rPr>
        <w:t xml:space="preserve">
      Егер декларант хабарлама шығаруға әкеп соқпаған, бірақ оның құқықтары мен міндеттеріне әсер ететін қорытындылармен келіспесе, кедендік тексеру актісіне шағым жасауы мүмкін. Тексеру актісіне шағым жасау кеден органы лауазымды адамдарының әрекетіне шағым жасау ретінде бағаланады. </w:t>
      </w:r>
    </w:p>
    <w:bookmarkStart w:name="z19" w:id="17"/>
    <w:p>
      <w:pPr>
        <w:spacing w:after="0"/>
        <w:ind w:left="0"/>
        <w:jc w:val="both"/>
      </w:pPr>
      <w:r>
        <w:rPr>
          <w:rFonts w:ascii="Times New Roman"/>
          <w:b w:val="false"/>
          <w:i w:val="false"/>
          <w:color w:val="000000"/>
          <w:sz w:val="28"/>
        </w:rPr>
        <w:t xml:space="preserve">
      18.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судьясы,</w:t>
            </w:r>
            <w:r>
              <w:br/>
            </w:r>
            <w:r>
              <w:rPr>
                <w:rFonts w:ascii="Times New Roman"/>
                <w:b w:val="false"/>
                <w:i/>
                <w:color w:val="000000"/>
                <w:sz w:val="20"/>
              </w:rPr>
              <w:t>жалпы отырыс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