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90ba" w14:textId="88f9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"Цеснабанк" акционерлік қоғамының бюджеттік кредит бойынша берешектің бір бөлігін өтеу есебіне ұсынылатын облигацияларын Шығыс Қазақстан облысының коммуналдық меншігінен республикалық меншікке айналдыру және оны "Проблемалық кредиттер қоры" акционерлік қоғамының акцияларын төлеуге беру туралы</w:t>
      </w:r>
    </w:p>
    <w:p>
      <w:pPr>
        <w:spacing w:after="0"/>
        <w:ind w:left="0"/>
        <w:jc w:val="both"/>
      </w:pPr>
      <w:r>
        <w:rPr>
          <w:rFonts w:ascii="Times New Roman"/>
          <w:b w:val="false"/>
          <w:i w:val="false"/>
          <w:color w:val="000000"/>
          <w:sz w:val="28"/>
        </w:rPr>
        <w:t>Қазақстан Республикасы Үкіметінің 2019 жылғы 15 ақпандағы № 68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192-бабына</w:t>
      </w:r>
      <w:r>
        <w:rPr>
          <w:rFonts w:ascii="Times New Roman"/>
          <w:b w:val="false"/>
          <w:i w:val="false"/>
          <w:color w:val="000000"/>
          <w:sz w:val="28"/>
        </w:rPr>
        <w:t xml:space="preserve"> және "Мемлекеттік мүлік туралы" 2011 жылғы 1 наурыздағы Қазақстан Республикасының Заңы 11-бабының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"Цеснабанк" акционерлік қоғамының 0,1 % (нөл бүтін оннан бір) жылдық сыйақы мөлшерлемесімен 15 (он бес) жыл мерзімге шығарылған номиналдық құны 1008,09 (бір мың сегіз теңге тоғыз тиын) 2132747 (екі миллион жүз отыз екі мың жеті жүз қырық жеті) дана облигациялары Шығыс Қазақстан облысының әкімдігіне 2013 жылғы 15 наурыздағы № 9МИО385 кредиттік шартқа (бұдан әрі ‒ кредиттік шарт) сәйкес берілген бюджеттік кредит бойынша 2150000923 (екі миллиард бір жүз елу миллион тоғыз жүз жиырма үш) теңге сомасындағы берешектің бір бөлігін өтеу үшін Шығыс Қазақстан облысының коммуналдық меншігінен республикалық меншікке айналдырылсын. </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облигациялар "Проблемалық кредиттер қоры" акционерлік қоғамының орналастырылатын акцияларын төлеуге берілсін.</w:t>
      </w:r>
    </w:p>
    <w:bookmarkEnd w:id="2"/>
    <w:bookmarkStart w:name="z4" w:id="3"/>
    <w:p>
      <w:pPr>
        <w:spacing w:after="0"/>
        <w:ind w:left="0"/>
        <w:jc w:val="both"/>
      </w:pPr>
      <w:r>
        <w:rPr>
          <w:rFonts w:ascii="Times New Roman"/>
          <w:b w:val="false"/>
          <w:i w:val="false"/>
          <w:color w:val="000000"/>
          <w:sz w:val="28"/>
        </w:rPr>
        <w:t>
      3. Қазақстан Республикасының Қаржы министрлігі Қазақстан Республикасының Еңбек және халықты әлеуметтік қорғау министрлігімен, Шығыс Қазақстан облысының әкімдігімен бірлесіп, Қазақстан Республикасының заңнамасында белгіленген тәртіппен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xml:space="preserve">
      4. Осы қаулы оған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