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3abf" w14:textId="929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шешiмi туралы" Қазақстан Республикасы Жоғарғы Сотының 2003 жылғы 11 шілдедегі № 5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2019 жылғы 31 мамырдағы № 5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Жоғарыда аталған Қазақстан Республикасы Жоғарғы Сотының нормативтік қаулысына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жалпыға бірдей міндетті болып табылады және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судьясы,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отырыс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