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87081" w14:textId="de870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картасы-2020" бизнесті қолдау мен дамытудың мемлекеттік бағдарламасын бекіту туралы" Қазақстан Республикасы Үкіметінің 2018 жылғы 25 тамыздағы № 522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29 желтоқсандағы № 944 қаулысы. Күші жойылды - Қазақстан Республикасы Үкіметінің 2022 жылғы 2 ақпандағы № 43 қаулысымен</w:t>
      </w:r>
    </w:p>
    <w:p>
      <w:pPr>
        <w:spacing w:after="0"/>
        <w:ind w:left="0"/>
        <w:jc w:val="both"/>
      </w:pPr>
      <w:r>
        <w:rPr>
          <w:rFonts w:ascii="Times New Roman"/>
          <w:b w:val="false"/>
          <w:i w:val="false"/>
          <w:color w:val="ff0000"/>
          <w:sz w:val="28"/>
        </w:rPr>
        <w:t xml:space="preserve">
      Ескерту. Күші жойылды - ҚР Үкіметінің 02.02.2022 </w:t>
      </w:r>
      <w:r>
        <w:rPr>
          <w:rFonts w:ascii="Times New Roman"/>
          <w:b w:val="false"/>
          <w:i w:val="false"/>
          <w:color w:val="ff0000"/>
          <w:sz w:val="28"/>
        </w:rPr>
        <w:t>№ 43</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3" w:id="1"/>
    <w:p>
      <w:pPr>
        <w:spacing w:after="0"/>
        <w:ind w:left="0"/>
        <w:jc w:val="both"/>
      </w:pPr>
      <w:r>
        <w:rPr>
          <w:rFonts w:ascii="Times New Roman"/>
          <w:b w:val="false"/>
          <w:i w:val="false"/>
          <w:color w:val="000000"/>
          <w:sz w:val="28"/>
        </w:rPr>
        <w:t xml:space="preserve">
      1."Бизнестің жол картасы-2020" бизнесті қолдау мен дамытудың мемлекеттік бағдарламасын бекіту туралы" Қазақстан Республикасы Үкіметінің 2018 жылғы 25 тамыздағы № 522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"Бизнестің жол картасы-2020" бизнесті қолдау мен дамытудың мемлекеттік </w:t>
      </w:r>
      <w:r>
        <w:rPr>
          <w:rFonts w:ascii="Times New Roman"/>
          <w:b w:val="false"/>
          <w:i w:val="false"/>
          <w:color w:val="000000"/>
          <w:sz w:val="28"/>
        </w:rPr>
        <w:t>бағдарламасында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"Кіріспе" деген </w:t>
      </w:r>
      <w:r>
        <w:rPr>
          <w:rFonts w:ascii="Times New Roman"/>
          <w:b w:val="false"/>
          <w:i w:val="false"/>
          <w:color w:val="000000"/>
          <w:sz w:val="28"/>
        </w:rPr>
        <w:t>2-тарауда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20) тармақша мынадай редакцияда жазылсын:</w:t>
      </w:r>
    </w:p>
    <w:bookmarkEnd w:id="4"/>
    <w:bookmarkStart w:name="z7" w:id="5"/>
    <w:p>
      <w:pPr>
        <w:spacing w:after="0"/>
        <w:ind w:left="0"/>
        <w:jc w:val="both"/>
      </w:pPr>
      <w:r>
        <w:rPr>
          <w:rFonts w:ascii="Times New Roman"/>
          <w:b w:val="false"/>
          <w:i w:val="false"/>
          <w:color w:val="000000"/>
          <w:sz w:val="28"/>
        </w:rPr>
        <w:t xml:space="preserve">
      "20) кәсіпкер – өз қызметін 2015 жылғы 29 қазандағы Қазақстан Республикасының Кәсіпкерлік кодексіне сәйкес жүзеге асыратын шағын және (немесе) орта кәсіпкерлік субъектісі, сондай-ақ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қаулысымен</w:t>
      </w:r>
      <w:r>
        <w:rPr>
          <w:rFonts w:ascii="Times New Roman"/>
          <w:b w:val="false"/>
          <w:i w:val="false"/>
          <w:color w:val="000000"/>
          <w:sz w:val="28"/>
        </w:rPr>
        <w:t xml:space="preserve"> бекітілген Басым жобаларға кредит беру тетігінде көрсетілген жеке кәсіпкерлік субъектілері;";</w:t>
      </w:r>
    </w:p>
    <w:bookmarkEnd w:id="5"/>
    <w:bookmarkStart w:name="z8" w:id="6"/>
    <w:p>
      <w:pPr>
        <w:spacing w:after="0"/>
        <w:ind w:left="0"/>
        <w:jc w:val="both"/>
      </w:pPr>
      <w:r>
        <w:rPr>
          <w:rFonts w:ascii="Times New Roman"/>
          <w:b w:val="false"/>
          <w:i w:val="false"/>
          <w:color w:val="000000"/>
          <w:sz w:val="28"/>
        </w:rPr>
        <w:t xml:space="preserve">
      "Бағдарламаның негізгі бағыттары, қойылған мақсаттарға қол жеткізу жолдары мен тиісті шаралар" деген </w:t>
      </w:r>
      <w:r>
        <w:rPr>
          <w:rFonts w:ascii="Times New Roman"/>
          <w:b w:val="false"/>
          <w:i w:val="false"/>
          <w:color w:val="000000"/>
          <w:sz w:val="28"/>
        </w:rPr>
        <w:t>5-тарауда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мазмұндағы 8) тармақшамен толықтырылсын:</w:t>
      </w:r>
    </w:p>
    <w:bookmarkStart w:name="z10" w:id="7"/>
    <w:p>
      <w:pPr>
        <w:spacing w:after="0"/>
        <w:ind w:left="0"/>
        <w:jc w:val="both"/>
      </w:pPr>
      <w:r>
        <w:rPr>
          <w:rFonts w:ascii="Times New Roman"/>
          <w:b w:val="false"/>
          <w:i w:val="false"/>
          <w:color w:val="000000"/>
          <w:sz w:val="28"/>
        </w:rPr>
        <w:t>
      "8) өңдеу өнеркәсібінде және көрсетілетін қызметтер, сондай-ақ агроөнеркәсіптік кешендегі қайта өңдеу бойынша қолжетімді кредит беру міндетін шешу үшін ұзақ мерзімді теңгелік өтімділікті қамтамасыз ету шеңберінде берілген кредиттер бойынша сыйақы мөлшерлемесін субсидиялау.";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109-тармақ</w:t>
      </w:r>
      <w:r>
        <w:rPr>
          <w:rFonts w:ascii="Times New Roman"/>
          <w:b w:val="false"/>
          <w:i w:val="false"/>
          <w:color w:val="000000"/>
          <w:sz w:val="28"/>
        </w:rPr>
        <w:t xml:space="preserve"> мынадай мазмұндағы атаумен және 109-1-тармақпен толықтырылсын:</w:t>
      </w:r>
    </w:p>
    <w:bookmarkStart w:name="z12" w:id="8"/>
    <w:p>
      <w:pPr>
        <w:spacing w:after="0"/>
        <w:ind w:left="0"/>
        <w:jc w:val="both"/>
      </w:pPr>
      <w:r>
        <w:rPr>
          <w:rFonts w:ascii="Times New Roman"/>
          <w:b w:val="false"/>
          <w:i w:val="false"/>
          <w:color w:val="000000"/>
          <w:sz w:val="28"/>
        </w:rPr>
        <w:t>
      "Өңдеу өнеркәсібінде және көрсетілетін қызметтер, сондай-ақ агроөнеркәсіптік кешендегі қайта өңдеу бойынша қолжетімді кредит беру міндетін шешу үшін ұзақ мерзімді теңгелік өтімділікті қамтамасыз ету шеңберінде берілген кредиттер бойынша сыйақы мөлшерлемесін субсидиялау</w:t>
      </w:r>
    </w:p>
    <w:bookmarkEnd w:id="8"/>
    <w:bookmarkStart w:name="z13" w:id="9"/>
    <w:p>
      <w:pPr>
        <w:spacing w:after="0"/>
        <w:ind w:left="0"/>
        <w:jc w:val="both"/>
      </w:pPr>
      <w:r>
        <w:rPr>
          <w:rFonts w:ascii="Times New Roman"/>
          <w:b w:val="false"/>
          <w:i w:val="false"/>
          <w:color w:val="000000"/>
          <w:sz w:val="28"/>
        </w:rPr>
        <w:t xml:space="preserve">
      109-1. Өңдеу өнеркәсібінде және көрсетілген қызметтер, сондай-ақ агроөнеркәсіптік кешендегі қайта өңдеу бойынша қолжетімді кредит беру міндетін шешу үшін ұзақ мерзімді теңгелік өтімділікті қамтамасыз ету шеңберінде берілген кредиттер бойынша сыйақы мөлшерлемесін субсидиялау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w:t>
      </w:r>
      <w:r>
        <w:rPr>
          <w:rFonts w:ascii="Times New Roman"/>
          <w:b w:val="false"/>
          <w:i w:val="false"/>
          <w:color w:val="000000"/>
          <w:sz w:val="28"/>
        </w:rPr>
        <w:t>қаулысының</w:t>
      </w:r>
      <w:r>
        <w:rPr>
          <w:rFonts w:ascii="Times New Roman"/>
          <w:b w:val="false"/>
          <w:i w:val="false"/>
          <w:color w:val="000000"/>
          <w:sz w:val="28"/>
        </w:rPr>
        <w:t xml:space="preserve"> шарттарына сәйкес жүзеге асырылады.".</w:t>
      </w:r>
    </w:p>
    <w:bookmarkEnd w:id="9"/>
    <w:bookmarkStart w:name="z14" w:id="10"/>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