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466b4" w14:textId="0b466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қаласының коммуналдық мүлкін "Назарбаев Зияткерлік мектептері" дербес білім беру ұйымына беру туралы</w:t>
      </w:r>
    </w:p>
    <w:p>
      <w:pPr>
        <w:spacing w:after="0"/>
        <w:ind w:left="0"/>
        <w:jc w:val="both"/>
      </w:pPr>
      <w:r>
        <w:rPr>
          <w:rFonts w:ascii="Times New Roman"/>
          <w:b w:val="false"/>
          <w:i w:val="false"/>
          <w:color w:val="000000"/>
          <w:sz w:val="28"/>
        </w:rPr>
        <w:t>Қазақстан Республикасы Үкіметінің 2018 жылғы 29 желтоқсандағы № 926 қаулысы.</w:t>
      </w:r>
    </w:p>
    <w:p>
      <w:pPr>
        <w:spacing w:after="0"/>
        <w:ind w:left="0"/>
        <w:jc w:val="both"/>
      </w:pPr>
      <w:bookmarkStart w:name="z1" w:id="0"/>
      <w:r>
        <w:rPr>
          <w:rFonts w:ascii="Times New Roman"/>
          <w:b w:val="false"/>
          <w:i w:val="false"/>
          <w:color w:val="000000"/>
          <w:sz w:val="28"/>
        </w:rPr>
        <w:t xml:space="preserve">
      Қазақстан Республикасының "Назарбаев Университеті", "Назарбаев Зияткерлік мектептері" және </w:t>
      </w:r>
      <w:r>
        <w:rPr>
          <w:rFonts w:ascii="Times New Roman"/>
          <w:b w:val="false"/>
          <w:i w:val="false"/>
          <w:color w:val="000000"/>
          <w:sz w:val="28"/>
        </w:rPr>
        <w:t>"Назарбаев Қоры" мәртебесі туралы"</w:t>
      </w:r>
      <w:r>
        <w:rPr>
          <w:rFonts w:ascii="Times New Roman"/>
          <w:b w:val="false"/>
          <w:i w:val="false"/>
          <w:color w:val="000000"/>
          <w:sz w:val="28"/>
        </w:rPr>
        <w:t xml:space="preserve"> 2011 жылғы 19 қаңтардағы, </w:t>
      </w:r>
      <w:r>
        <w:rPr>
          <w:rFonts w:ascii="Times New Roman"/>
          <w:b w:val="false"/>
          <w:i w:val="false"/>
          <w:color w:val="000000"/>
          <w:sz w:val="28"/>
        </w:rPr>
        <w:t>"Мемлекеттік мүлік туралы"</w:t>
      </w:r>
      <w:r>
        <w:rPr>
          <w:rFonts w:ascii="Times New Roman"/>
          <w:b w:val="false"/>
          <w:i w:val="false"/>
          <w:color w:val="000000"/>
          <w:sz w:val="28"/>
        </w:rPr>
        <w:t xml:space="preserve"> 2011 жылғы 1 наурыздағы заңдарына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Астана қаласы, Есіл ауданы, Түркістан көшесі, 2/1-үй мекенжайы бойынша орналасқан, жалпы ауданы 13729,1 ш.м. 1200 орындық мектеп ғимараты 3,5443 га жер учаскесімен қоса, оның ішінде оның жұмыс істеуіне арналған жабдық, техника, жиһаз, мүкәммал Астана қаласының коммуналдық меншігінен "Назарбаев Зияткерлік мектептері" дербес білім беру ұйымының меншігіне берілсін.</w:t>
      </w:r>
    </w:p>
    <w:bookmarkEnd w:id="1"/>
    <w:bookmarkStart w:name="z3" w:id="2"/>
    <w:p>
      <w:pPr>
        <w:spacing w:after="0"/>
        <w:ind w:left="0"/>
        <w:jc w:val="both"/>
      </w:pPr>
      <w:r>
        <w:rPr>
          <w:rFonts w:ascii="Times New Roman"/>
          <w:b w:val="false"/>
          <w:i w:val="false"/>
          <w:color w:val="000000"/>
          <w:sz w:val="28"/>
        </w:rPr>
        <w:t>
      2. Астана қаласының әкімдігі "Назарбаев Зияткерлік мектептері" дербес білім беру ұйымымен бірлесіп, Қазақстан Республикасының заңнамасында белгіленген тәртіппен осы қаулыдан туындайтын қажетті шараларды қабылдасын.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