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a111" w14:textId="a5da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газды мотор отыны ретінде пайдалануды өрістету жөніндегі 2019 – 2022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29 қарашадағы № 797 қаулысы.</w:t>
      </w:r>
    </w:p>
    <w:p>
      <w:pPr>
        <w:spacing w:after="0"/>
        <w:ind w:left="0"/>
        <w:jc w:val="both"/>
      </w:pPr>
      <w:bookmarkStart w:name="z1" w:id="0"/>
      <w:r>
        <w:rPr>
          <w:rFonts w:ascii="Times New Roman"/>
          <w:b w:val="false"/>
          <w:i w:val="false"/>
          <w:color w:val="000000"/>
          <w:sz w:val="28"/>
        </w:rPr>
        <w:t xml:space="preserve">
      Табиғи газды мотор отыны ретінде пайдалануды өрістету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Табиғи газды мотор отыны ретінде пайдалануды өрістету жөніндегі 2019 – 2022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Жоспарды орындауға жауапты мүдделі ұйымдар (келісім бойынша):</w:t>
      </w:r>
    </w:p>
    <w:bookmarkEnd w:id="2"/>
    <w:bookmarkStart w:name="z4" w:id="3"/>
    <w:p>
      <w:pPr>
        <w:spacing w:after="0"/>
        <w:ind w:left="0"/>
        <w:jc w:val="both"/>
      </w:pPr>
      <w:r>
        <w:rPr>
          <w:rFonts w:ascii="Times New Roman"/>
          <w:b w:val="false"/>
          <w:i w:val="false"/>
          <w:color w:val="000000"/>
          <w:sz w:val="28"/>
        </w:rPr>
        <w:t>
      1) Жоспарды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2) жарты жылда бір рет, есепті жартыжылдықтан кейінгі айдың 10-күнінен кешіктірмей Қазақстан Республикасының Энергетика министрлігіне Жоспардың іс-шараларының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Энергетика министрлігі жылына екі рет, 25 шілдеге және 25 қаңтарға қарай Қазақстан Республикасы Премьер-Министрінің Кеңсесіне Жоспардың іс-шараларының орындалу барысы туралы жиынтық ақпарат берсін. </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797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Табиғи газды мотор отыны ретінде пайдалануды өрістету жөніндегі 2019 – 2022 жылдарға арналған іс-шаралар жоспары</w:t>
      </w:r>
    </w:p>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31.12.2021 </w:t>
      </w:r>
      <w:r>
        <w:rPr>
          <w:rFonts w:ascii="Times New Roman"/>
          <w:b w:val="false"/>
          <w:i w:val="false"/>
          <w:color w:val="ff0000"/>
          <w:sz w:val="28"/>
        </w:rPr>
        <w:t>№ 982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Болжамды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зауыттарда мотор отыны ретінде сығылған ТГ-ны және (немесе) СТГ-ны пайдаланатын автобустарды шығаруды ынталандыру мақсатында автобус тасымалын дамыту жөніндегі кешенді бағдарламаны және табиғи газ отынын құю инфрақұрылымының құрылысын қаржыландыру мәселесі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екінші деңгейдегі банктер (келісу бойынша), "QazaqGaz" ҰК" АҚ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1-қосымшаға сәйкес мотор отыны ретінде сығылған ТГ-ны және (немесе) СТГ-ны пайдаланатын автобустар мен арнайы автомобильдерді жаңарту бойынша нысаналы көрсеткіштерді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автобустарды және арнайы автомобильдерді қабылдау-беру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2-қосымшаға сәйкес Қазақстан Республикасының газдандырылған өңірлерінде автокөлік құралдары үшін мотор отыны ретінде сығылған ТГ және (немесе) СТГ қажеттілігінің нысаналы көрсеткіштерін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бөлінісінде сығылған ТГ және (немесе) СТГ-мен қамтамасыз ету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3-қосымшаға сәйкес Қазақстан Республикасының газдандырылған өңірлерінде АГТКС және (немесе) КриоАЖҚС-ті салу бойынша нысаналы көрсеткіштерді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АГТКС-ті және (немесе) КриоАЖҚС-ті пайдалануға 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 (келісу бойынша) "ҚазТрансГаз Өнімдері"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автобус маршруттарын бөлуді ескере отырып, сондай-ақ "Батыс Еуропа – Батыс Қытай", "Ташкент-Қорғас" халықаралық көлік дәліздерінде АГТКС-ті және (немесе) КриоАЖҚС-ті салу үшін жер учаскелерін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жолаушылар мен багажды автомобильмен тұрақты тасымалдауды ұйымдастыру шарттарында мотор отыны ретінде сығылған ТГ-ны және (немесе) СТГ-ны пайдаланатын автобустарды жаңарту бойынша талаптарды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жолаушылар мен багажды автомобильмен тұрақты тасымалдауды ұйымдастыру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автокөлік құралдарын пайдалану кезінде қауіпсіздікті қамтамасыз ету мәселелері жөніндегі халықаралық стандарттарға сәйкес қолданыстағы нормативтік техникалық құжаттаманы сәйкестендіру және (немесе) әзірлеу, АГТКС, КриоАЖҚС, көпотынды жанармай құю станцияларын, СТГ шығаратын зауыттарды жобалау,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МемСТ, ҚР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автокөлік құралдарын сатып алу және (немесе) қайта жабдықтау үшін қолайлы жағдайларды қамтамасыз ету мақсатында ұйымдарды және халықты ынталандыру үшін жеңілдікті кредит беру мәселесін және басқа да қаржылық, әкімшілік тетіктерді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дайындаушы зауыттарға автокөлік құралдарын шығаруға мемлекеттік тапсырысты орналастыру жолымен және авторландырылған дилерлік орталықтардың Қазақстан Республикасына дайындаушы зауыттар шығарған қосотынды (бензин/сығылған ТГ, ДО/сығылған ТГ) автокөлік құралдарын әкелуін ынталандыру үшін қолайлы жағдай жасау арқылы сығылған ТГ-ны және (немесе) СТГ-ны мотор отыны ретінде пайдаланатын жеңіл және жүк автомобильдерінің, автобустардың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ТГ-ны және (немесе) СТГ-ны локомотивтік техникаларда пайдалану бойынша пилоттық жобаны іске қосу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 (келісу бойынша), "Қазақстан темір жолы"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Ведомстволық/қызметтік автокөлік құралдарына, мемлекеттік органдардың арнайы көліктеріне сығылған ТГ-ны және (немесе) СТГ-ны ендіру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ІІМ, Қорғанысмині, АШМ,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"QazaqGaz" ҰК" АҚ – "QazaqGaz" ұлттық компаниясы" акционерлік қоғамы;</w:t>
      </w:r>
    </w:p>
    <w:p>
      <w:pPr>
        <w:spacing w:after="0"/>
        <w:ind w:left="0"/>
        <w:jc w:val="both"/>
      </w:pPr>
      <w:r>
        <w:rPr>
          <w:rFonts w:ascii="Times New Roman"/>
          <w:b w:val="false"/>
          <w:i w:val="false"/>
          <w:color w:val="000000"/>
          <w:sz w:val="28"/>
        </w:rPr>
        <w:t>
      "Қазақстан Темір Жолы"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АГТКС – автогаз толтыру компрессорлық станциясы;</w:t>
      </w:r>
    </w:p>
    <w:p>
      <w:pPr>
        <w:spacing w:after="0"/>
        <w:ind w:left="0"/>
        <w:jc w:val="both"/>
      </w:pPr>
      <w:r>
        <w:rPr>
          <w:rFonts w:ascii="Times New Roman"/>
          <w:b w:val="false"/>
          <w:i w:val="false"/>
          <w:color w:val="000000"/>
          <w:sz w:val="28"/>
        </w:rPr>
        <w:t>
      КриоАЖҚС – сұйытылған табиғи газ криогенді жанармай құю станциясы;</w:t>
      </w:r>
    </w:p>
    <w:p>
      <w:pPr>
        <w:spacing w:after="0"/>
        <w:ind w:left="0"/>
        <w:jc w:val="both"/>
      </w:pPr>
      <w:r>
        <w:rPr>
          <w:rFonts w:ascii="Times New Roman"/>
          <w:b w:val="false"/>
          <w:i w:val="false"/>
          <w:color w:val="000000"/>
          <w:sz w:val="28"/>
        </w:rPr>
        <w:t>
      ТГ – табиғи газ;</w:t>
      </w:r>
    </w:p>
    <w:p>
      <w:pPr>
        <w:spacing w:after="0"/>
        <w:ind w:left="0"/>
        <w:jc w:val="both"/>
      </w:pPr>
      <w:r>
        <w:rPr>
          <w:rFonts w:ascii="Times New Roman"/>
          <w:b w:val="false"/>
          <w:i w:val="false"/>
          <w:color w:val="000000"/>
          <w:sz w:val="28"/>
        </w:rPr>
        <w:t>
      СТГ – сұйытылған табиғи газ;</w:t>
      </w:r>
    </w:p>
    <w:p>
      <w:pPr>
        <w:spacing w:after="0"/>
        <w:ind w:left="0"/>
        <w:jc w:val="both"/>
      </w:pPr>
      <w:r>
        <w:rPr>
          <w:rFonts w:ascii="Times New Roman"/>
          <w:b w:val="false"/>
          <w:i w:val="false"/>
          <w:color w:val="000000"/>
          <w:sz w:val="28"/>
        </w:rPr>
        <w:t>
      ДО – дизель отыны;</w:t>
      </w:r>
    </w:p>
    <w:p>
      <w:pPr>
        <w:spacing w:after="0"/>
        <w:ind w:left="0"/>
        <w:jc w:val="both"/>
      </w:pPr>
      <w:r>
        <w:rPr>
          <w:rFonts w:ascii="Times New Roman"/>
          <w:b w:val="false"/>
          <w:i w:val="false"/>
          <w:color w:val="000000"/>
          <w:sz w:val="28"/>
        </w:rPr>
        <w:t>
      ҚР ҚН – Қазақстан Республикасының құрылыс нормалары;</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мотор отыны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ретінде пайдалануды өрістету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2019 – 2022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Мотор отыны ретінде сығылған және (немесе) сұйытылған табиғи газды пайдаланатын автобустар мен арнайы автомобильдерді жаңарту бойынша нысаналы көрсеткіштер</w:t>
      </w:r>
    </w:p>
    <w:bookmarkEnd w:id="8"/>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both"/>
      </w:pPr>
      <w:r>
        <w:rPr>
          <w:rFonts w:ascii="Times New Roman"/>
          <w:b w:val="false"/>
          <w:i w:val="false"/>
          <w:color w:val="000000"/>
          <w:sz w:val="28"/>
        </w:rPr>
        <w:t>
      * Газдандырылған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мотор отыны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ретінде пайдалануды өрістету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2019 – 2022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Қазақстан Республикасының газдандырылған өңірлерінде автокөлік құралдары үшін мотор отыны ретінде сығылған табиғи газ және (немесе) сұйытылған табиғи газ қажеттілігінің нысаналы көрсеткіштері</w:t>
      </w:r>
    </w:p>
    <w:bookmarkEnd w:id="9"/>
    <w:p>
      <w:pPr>
        <w:spacing w:after="0"/>
        <w:ind w:left="0"/>
        <w:jc w:val="both"/>
      </w:pPr>
      <w:r>
        <w:rPr>
          <w:rFonts w:ascii="Times New Roman"/>
          <w:b w:val="false"/>
          <w:i w:val="false"/>
          <w:color w:val="000000"/>
          <w:sz w:val="28"/>
        </w:rPr>
        <w:t>
      млн текше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 Газдандырылған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мотор отыны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ретінде пайдалануды өрістету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2019 – 2022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 w:id="10"/>
    <w:p>
      <w:pPr>
        <w:spacing w:after="0"/>
        <w:ind w:left="0"/>
        <w:jc w:val="left"/>
      </w:pPr>
      <w:r>
        <w:rPr>
          <w:rFonts w:ascii="Times New Roman"/>
          <w:b/>
          <w:i w:val="false"/>
          <w:color w:val="000000"/>
        </w:rPr>
        <w:t xml:space="preserve"> Қазақстан Республикасының газдандырылған өңірлерінде автогаз толтыру компрессорлық станцияларын және (немесе) криогенді автомобильдік отын құю станцияларын салу бойынша нысаналы көрсеткіштер</w:t>
      </w:r>
    </w:p>
    <w:bookmarkEnd w:id="10"/>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 Газдандырылған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