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ce2b" w14:textId="b69c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26 қазандағы № 684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Бiлiм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bookmarkStart w:name="z6" w:id="4"/>
    <w:p>
      <w:pPr>
        <w:spacing w:after="0"/>
        <w:ind w:left="0"/>
        <w:jc w:val="both"/>
      </w:pPr>
      <w:r>
        <w:rPr>
          <w:rFonts w:ascii="Times New Roman"/>
          <w:b w:val="false"/>
          <w:i w:val="false"/>
          <w:color w:val="000000"/>
          <w:sz w:val="28"/>
        </w:rPr>
        <w:t>
      119)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"119) заңнамада белгіленген тәртіппен жергілікті атқарушы органдардың білім басқармасының органдарына, білім беру ұйымдарына, жетім балалар мен ата-анасының қамқорлығынсыз қалған балаларға арналған денсаулық сақтау және халықты әлеуметтік қорғау ұйымдарына, девиантты мінез-құлықты балаларға арналған және ерекше режимде ұстайтын арнаулы білім беру ұйымдарына,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ұйымдарына бару арқылы профилактикалық бақылау жүргізудің жартыжылдық тізімін бекіту;";</w:t>
      </w:r>
    </w:p>
    <w:bookmarkEnd w:id="5"/>
    <w:bookmarkStart w:name="z8" w:id="6"/>
    <w:p>
      <w:pPr>
        <w:spacing w:after="0"/>
        <w:ind w:left="0"/>
        <w:jc w:val="both"/>
      </w:pPr>
      <w:r>
        <w:rPr>
          <w:rFonts w:ascii="Times New Roman"/>
          <w:b w:val="false"/>
          <w:i w:val="false"/>
          <w:color w:val="000000"/>
          <w:sz w:val="28"/>
        </w:rPr>
        <w:t>
      ведомстволардың функцияларында:</w:t>
      </w:r>
    </w:p>
    <w:bookmarkEnd w:id="6"/>
    <w:bookmarkStart w:name="z9" w:id="7"/>
    <w:p>
      <w:pPr>
        <w:spacing w:after="0"/>
        <w:ind w:left="0"/>
        <w:jc w:val="both"/>
      </w:pPr>
      <w:r>
        <w:rPr>
          <w:rFonts w:ascii="Times New Roman"/>
          <w:b w:val="false"/>
          <w:i w:val="false"/>
          <w:color w:val="000000"/>
          <w:sz w:val="28"/>
        </w:rPr>
        <w:t>
      5), 6), 12), 36), 56) және 67) тармақшалар алып тасталсын.</w:t>
      </w:r>
    </w:p>
    <w:bookmarkEnd w:id="7"/>
    <w:bookmarkStart w:name="z10" w:id="8"/>
    <w:p>
      <w:pPr>
        <w:spacing w:after="0"/>
        <w:ind w:left="0"/>
        <w:jc w:val="both"/>
      </w:pPr>
      <w:r>
        <w:rPr>
          <w:rFonts w:ascii="Times New Roman"/>
          <w:b w:val="false"/>
          <w:i w:val="false"/>
          <w:color w:val="000000"/>
          <w:sz w:val="28"/>
        </w:rPr>
        <w:t>
      2. Осы қаулы қол қойылған күнінен бастап қолданысқа енгiзiледi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