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cd62" w14:textId="20ec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энергиясын бейбіт мақсатта пайдалану саласындағы нормативтік-құқықтық және нормативтік-техникалық реттеу, сәйкестікті бағалау, стандарттау, аккредиттеу және метрологиялық қамтамасыз ету тәсілдерін жақындастыру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2018 жылғы 11 қазандағы № 631 қаулысы.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15-бабының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2017 жылғы 26 мамырда Қазанда жасалған Атом энергиясын бейбіт мақсатта пайдалану саласындағы нормативтік-құқықтық және нормативтік-техникалық реттеу, сәйкестікті бағалау, стандарттау, аккредиттеу және метрологиялық қамтамасыз ету тәсілдерін жақындастыру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Премьер-Министрi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11 қазандағы</w:t>
            </w:r>
            <w:r>
              <w:br/>
            </w:r>
            <w:r>
              <w:rPr>
                <w:rFonts w:ascii="Times New Roman"/>
                <w:b w:val="false"/>
                <w:i w:val="false"/>
                <w:color w:val="000000"/>
                <w:sz w:val="20"/>
              </w:rPr>
              <w:t>№ 631 қаулысымен</w:t>
            </w:r>
            <w:r>
              <w:br/>
            </w:r>
            <w:r>
              <w:rPr>
                <w:rFonts w:ascii="Times New Roman"/>
                <w:b w:val="false"/>
                <w:i w:val="false"/>
                <w:color w:val="000000"/>
                <w:sz w:val="20"/>
              </w:rPr>
              <w:t>бекітілген</w:t>
            </w:r>
            <w:r>
              <w:br/>
            </w:r>
          </w:p>
        </w:tc>
      </w:tr>
    </w:tbl>
    <w:bookmarkStart w:name="z5" w:id="3"/>
    <w:p>
      <w:pPr>
        <w:spacing w:after="0"/>
        <w:ind w:left="0"/>
        <w:jc w:val="left"/>
      </w:pPr>
      <w:r>
        <w:rPr>
          <w:rFonts w:ascii="Times New Roman"/>
          <w:b/>
          <w:i w:val="false"/>
          <w:color w:val="000000"/>
        </w:rPr>
        <w:t xml:space="preserve"> Атом энергиясын бейбіт мақсатта пайдалану саласындағы нормативтік- құқықтық және нормативтік-техникалық реттеу, сәйкестікті бағалау, стандарттау, аккредиттеу және метрологиялық қамтамасыз ету тәсілдерін жақындастыру туралы</w:t>
      </w:r>
      <w:r>
        <w:br/>
      </w:r>
      <w:r>
        <w:rPr>
          <w:rFonts w:ascii="Times New Roman"/>
          <w:b/>
          <w:i w:val="false"/>
          <w:color w:val="000000"/>
        </w:rPr>
        <w:t>КЕЛІСІМ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18 қарашада күшіне енген - Қазақстан Республикасының халықаралық шарттары бюллетені, 2019 ж., № 2, 15-құжат)</w:t>
      </w:r>
    </w:p>
    <w:bookmarkStart w:name="z6" w:id="4"/>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p>
    <w:bookmarkEnd w:id="4"/>
    <w:bookmarkStart w:name="z7" w:id="5"/>
    <w:p>
      <w:pPr>
        <w:spacing w:after="0"/>
        <w:ind w:left="0"/>
        <w:jc w:val="both"/>
      </w:pPr>
      <w:r>
        <w:rPr>
          <w:rFonts w:ascii="Times New Roman"/>
          <w:b w:val="false"/>
          <w:i w:val="false"/>
          <w:color w:val="000000"/>
          <w:sz w:val="28"/>
        </w:rPr>
        <w:t>
      нормативтік-құқықтық және нормативтік-техникалық реттеу, сәйкестікті бағалау, стандарттау, аккредиттеу және метрологиялық қамтамасыз ету бойынша атом энергиясын бейбіт мақсатта пайдалану саласында келісілген саясат жүргізудің орындылығын мойындай отырып,</w:t>
      </w:r>
    </w:p>
    <w:bookmarkEnd w:id="5"/>
    <w:bookmarkStart w:name="z8" w:id="6"/>
    <w:p>
      <w:pPr>
        <w:spacing w:after="0"/>
        <w:ind w:left="0"/>
        <w:jc w:val="both"/>
      </w:pPr>
      <w:r>
        <w:rPr>
          <w:rFonts w:ascii="Times New Roman"/>
          <w:b w:val="false"/>
          <w:i w:val="false"/>
          <w:color w:val="000000"/>
          <w:sz w:val="28"/>
        </w:rPr>
        <w:t>
      Атом энергиясы бойынша халықаралық агенттік (АЭХА) және басқа да халықаралық ұйымдардың қауіпсіздік стандарттарында көрсетілген атом энергиясын бейбіт мақсатта пайдалану кезінде қауіпсіздікті қамтамасыз етудің қағидаттары мен тәсілдерін назарға ала отырып,</w:t>
      </w:r>
    </w:p>
    <w:bookmarkEnd w:id="6"/>
    <w:bookmarkStart w:name="z9" w:id="7"/>
    <w:p>
      <w:pPr>
        <w:spacing w:after="0"/>
        <w:ind w:left="0"/>
        <w:jc w:val="both"/>
      </w:pPr>
      <w:r>
        <w:rPr>
          <w:rFonts w:ascii="Times New Roman"/>
          <w:b w:val="false"/>
          <w:i w:val="false"/>
          <w:color w:val="000000"/>
          <w:sz w:val="28"/>
        </w:rPr>
        <w:t>
      2011 жылғы 19 мамырдағы "АТОМ-ТМД" ЫНТЫМАҚТАСТЫҒЫ" 2020 жылға дейінгі кезеңге арналған ТМД-ға қатысушы мемлекеттердің атом энергиясын бейбіт мақсатта пайдалану саласындағы ынтымақтастығының негіздемелік бағдарламасын негізге ала отырып, 2013 жылғы 31 мамырдағы ТМД-ға қатысушы мемлекеттердің атом энергиясын бейбіт мақсатта пайдалану саласындағы мемлекетаралық қатынастарды үйлестіру туралы келісімінің ережелерін ескере отырып,</w:t>
      </w:r>
    </w:p>
    <w:bookmarkEnd w:id="7"/>
    <w:bookmarkStart w:name="z10" w:id="8"/>
    <w:p>
      <w:pPr>
        <w:spacing w:after="0"/>
        <w:ind w:left="0"/>
        <w:jc w:val="both"/>
      </w:pPr>
      <w:r>
        <w:rPr>
          <w:rFonts w:ascii="Times New Roman"/>
          <w:b w:val="false"/>
          <w:i w:val="false"/>
          <w:color w:val="000000"/>
          <w:sz w:val="28"/>
        </w:rPr>
        <w:t>
      1992 жылғы 13 наурыздағы Стандарттау, метрология және сертификаттау саласында келісілген саясат жүргізу туралы келісімді және 2015 жылғы 29 мамырдағы Өлшем құралдарының типін бекіту мақсатында сынау, оларды метрологиялық аттестаттау, салыстырып тексеру және калибрлеу нәтижелерін өзара тану туралы келісімді ескере отырып,</w:t>
      </w:r>
    </w:p>
    <w:bookmarkEnd w:id="8"/>
    <w:bookmarkStart w:name="z11" w:id="9"/>
    <w:p>
      <w:pPr>
        <w:spacing w:after="0"/>
        <w:ind w:left="0"/>
        <w:jc w:val="both"/>
      </w:pPr>
      <w:r>
        <w:rPr>
          <w:rFonts w:ascii="Times New Roman"/>
          <w:b w:val="false"/>
          <w:i w:val="false"/>
          <w:color w:val="000000"/>
          <w:sz w:val="28"/>
        </w:rPr>
        <w:t>
      төмендегілер туралы келісті:</w:t>
      </w:r>
    </w:p>
    <w:bookmarkEnd w:id="9"/>
    <w:bookmarkStart w:name="z12" w:id="10"/>
    <w:p>
      <w:pPr>
        <w:spacing w:after="0"/>
        <w:ind w:left="0"/>
        <w:jc w:val="left"/>
      </w:pPr>
      <w:r>
        <w:rPr>
          <w:rFonts w:ascii="Times New Roman"/>
          <w:b/>
          <w:i w:val="false"/>
          <w:color w:val="000000"/>
        </w:rPr>
        <w:t xml:space="preserve"> 1-бап</w:t>
      </w:r>
    </w:p>
    <w:bookmarkEnd w:id="10"/>
    <w:bookmarkStart w:name="z13" w:id="11"/>
    <w:p>
      <w:pPr>
        <w:spacing w:after="0"/>
        <w:ind w:left="0"/>
        <w:jc w:val="both"/>
      </w:pPr>
      <w:r>
        <w:rPr>
          <w:rFonts w:ascii="Times New Roman"/>
          <w:b w:val="false"/>
          <w:i w:val="false"/>
          <w:color w:val="000000"/>
          <w:sz w:val="28"/>
        </w:rPr>
        <w:t>
      Осы Келісімнің мақсаттары атом энергиясын бейбіт мақсатта пайдалану саласындағы қауіпсіздікті қамтамасыз етуге байланысты талаптар белгіленетін өнімге (бұдан әрі – Өнім) (оның ішінде ТМД-ға қатысушы мемлекеттерге импортталатын өнімге) қатысты нормативтік-құқықтық және нормативтік-техникалық реттеу, сәйкестікті бағалау, стандарттау, аккредиттеу және метрологиялық қамтамасыз ету, Өнімді (іздестіруді қоса алғанда) жобалау, конструкциялау, өндіру, салу, монтаждау, баптау, пайдалануға беру, пайдалану, пайдаланудан шығару (бөлшектеу), сақтау, тасымалдау, сату, кәдеге жарату, көму процестері (бұдан әрі – Процестер) саласында Тараптардың тәсілдерін жақындастыру, сондай-ақ келісілген саясатты тұжырымдау және атом энергиясын бейбіт мақсатта пайдалану саласында техникалық реттеу аясындағы қызметтің негізгі бағыттарын айқындау болып табылады.</w:t>
      </w:r>
    </w:p>
    <w:bookmarkEnd w:id="11"/>
    <w:bookmarkStart w:name="z14" w:id="12"/>
    <w:p>
      <w:pPr>
        <w:spacing w:after="0"/>
        <w:ind w:left="0"/>
        <w:jc w:val="left"/>
      </w:pPr>
      <w:r>
        <w:rPr>
          <w:rFonts w:ascii="Times New Roman"/>
          <w:b/>
          <w:i w:val="false"/>
          <w:color w:val="000000"/>
        </w:rPr>
        <w:t xml:space="preserve"> 2-бап</w:t>
      </w:r>
    </w:p>
    <w:bookmarkEnd w:id="12"/>
    <w:bookmarkStart w:name="z15" w:id="13"/>
    <w:p>
      <w:pPr>
        <w:spacing w:after="0"/>
        <w:ind w:left="0"/>
        <w:jc w:val="both"/>
      </w:pPr>
      <w:r>
        <w:rPr>
          <w:rFonts w:ascii="Times New Roman"/>
          <w:b w:val="false"/>
          <w:i w:val="false"/>
          <w:color w:val="000000"/>
          <w:sz w:val="28"/>
        </w:rPr>
        <w:t>
      Тараптардың нормативтік-құқықтық және нормативтік-техникалық реттеу, сәйкестікті бағалау, стандарттау, аккредиттеу және метрологиялық қамтамасыз ету бойынша тәсілдерін жақындастыруды іске асыру Тараптардың осы бағыттар бойынша қызметті айқындайтын қосымша келісімдерді қабылдауы арқылы жүзеге асырылады.</w:t>
      </w:r>
    </w:p>
    <w:bookmarkEnd w:id="13"/>
    <w:bookmarkStart w:name="z16" w:id="14"/>
    <w:p>
      <w:pPr>
        <w:spacing w:after="0"/>
        <w:ind w:left="0"/>
        <w:jc w:val="left"/>
      </w:pPr>
      <w:r>
        <w:rPr>
          <w:rFonts w:ascii="Times New Roman"/>
          <w:b/>
          <w:i w:val="false"/>
          <w:color w:val="000000"/>
        </w:rPr>
        <w:t xml:space="preserve"> 3-бап</w:t>
      </w:r>
    </w:p>
    <w:bookmarkEnd w:id="14"/>
    <w:bookmarkStart w:name="z17" w:id="15"/>
    <w:p>
      <w:pPr>
        <w:spacing w:after="0"/>
        <w:ind w:left="0"/>
        <w:jc w:val="both"/>
      </w:pPr>
      <w:r>
        <w:rPr>
          <w:rFonts w:ascii="Times New Roman"/>
          <w:b w:val="false"/>
          <w:i w:val="false"/>
          <w:color w:val="000000"/>
          <w:sz w:val="28"/>
        </w:rPr>
        <w:t>
      Тараптар атом энергиясын бейбіт мақсатта пайдалану саласындағы нормативтік-құқықтық және нормативтік-техникалық реттеу, сәйкестікті бағалау, стандарттау, аккредиттеу және метрологиялық қамтамасыз ету жөніндегі тәсілдерді жақындастыру бойынша қызмет мынадай қағидаттарға негізделетініне келісті:</w:t>
      </w:r>
    </w:p>
    <w:bookmarkEnd w:id="15"/>
    <w:bookmarkStart w:name="z18" w:id="16"/>
    <w:p>
      <w:pPr>
        <w:spacing w:after="0"/>
        <w:ind w:left="0"/>
        <w:jc w:val="both"/>
      </w:pPr>
      <w:r>
        <w:rPr>
          <w:rFonts w:ascii="Times New Roman"/>
          <w:b w:val="false"/>
          <w:i w:val="false"/>
          <w:color w:val="000000"/>
          <w:sz w:val="28"/>
        </w:rPr>
        <w:t>
      Өнімдер мен Процестерге қолданылатын міндетті ұлттық талаптардың, сондай-ақ сәйкестікті бағалаудың нысандары мен сұлбасының және сәйкестікті бағалау мақсатында қолданылатын зерттеулердің (сынақтардың) және өлшеулердің қағидалары мен тәсілдерінің, оның ішінде үлгілерді іріктеу қағидаларының үйлесімділігін қамтамасыз ету;</w:t>
      </w:r>
    </w:p>
    <w:bookmarkEnd w:id="16"/>
    <w:p>
      <w:pPr>
        <w:spacing w:after="0"/>
        <w:ind w:left="0"/>
        <w:jc w:val="both"/>
      </w:pPr>
      <w:r>
        <w:rPr>
          <w:rFonts w:ascii="Times New Roman"/>
          <w:b w:val="false"/>
          <w:i w:val="false"/>
          <w:color w:val="000000"/>
          <w:sz w:val="28"/>
        </w:rPr>
        <w:t>
      Өнімдер мен Процестерге міндетті талаптарды белгілеу және қолдану (пайдалану) кезінде ядролық және радиациялық қауіпсіздікті қамтамасыз ету басымдығы;</w:t>
      </w:r>
    </w:p>
    <w:p>
      <w:pPr>
        <w:spacing w:after="0"/>
        <w:ind w:left="0"/>
        <w:jc w:val="both"/>
      </w:pPr>
      <w:r>
        <w:rPr>
          <w:rFonts w:ascii="Times New Roman"/>
          <w:b w:val="false"/>
          <w:i w:val="false"/>
          <w:color w:val="000000"/>
          <w:sz w:val="28"/>
        </w:rPr>
        <w:t>
      стандарттау жөніндегі құжаттарда белгіленген Өнімдер мен Процестерге қойылатын ережелер мен талаптардың Өнімдер мен Процестерге қатысты қауіпсіздік талаптарына қайшы келуіне жол бермеу;</w:t>
      </w:r>
    </w:p>
    <w:p>
      <w:pPr>
        <w:spacing w:after="0"/>
        <w:ind w:left="0"/>
        <w:jc w:val="both"/>
      </w:pPr>
      <w:r>
        <w:rPr>
          <w:rFonts w:ascii="Times New Roman"/>
          <w:b w:val="false"/>
          <w:i w:val="false"/>
          <w:color w:val="000000"/>
          <w:sz w:val="28"/>
        </w:rPr>
        <w:t>
      қауіпсіздік мәдениетінің жоғары деңгейін қамтамасыз ету;</w:t>
      </w:r>
    </w:p>
    <w:p>
      <w:pPr>
        <w:spacing w:after="0"/>
        <w:ind w:left="0"/>
        <w:jc w:val="both"/>
      </w:pPr>
      <w:r>
        <w:rPr>
          <w:rFonts w:ascii="Times New Roman"/>
          <w:b w:val="false"/>
          <w:i w:val="false"/>
          <w:color w:val="000000"/>
          <w:sz w:val="28"/>
        </w:rPr>
        <w:t>
      қолданылатын терминологияның ортақтығы;</w:t>
      </w:r>
    </w:p>
    <w:p>
      <w:pPr>
        <w:spacing w:after="0"/>
        <w:ind w:left="0"/>
        <w:jc w:val="both"/>
      </w:pPr>
      <w:r>
        <w:rPr>
          <w:rFonts w:ascii="Times New Roman"/>
          <w:b w:val="false"/>
          <w:i w:val="false"/>
          <w:color w:val="000000"/>
          <w:sz w:val="28"/>
        </w:rPr>
        <w:t>
      Өнімдер мен Процестерді сәйкестендіру, жіктеу жүйесінің және кодтау жүйелерінің ортақтығын қамтамасыз ету;</w:t>
      </w:r>
    </w:p>
    <w:bookmarkStart w:name="z19" w:id="17"/>
    <w:p>
      <w:pPr>
        <w:spacing w:after="0"/>
        <w:ind w:left="0"/>
        <w:jc w:val="both"/>
      </w:pPr>
      <w:r>
        <w:rPr>
          <w:rFonts w:ascii="Times New Roman"/>
          <w:b w:val="false"/>
          <w:i w:val="false"/>
          <w:color w:val="000000"/>
          <w:sz w:val="28"/>
        </w:rPr>
        <w:t>
      Өнімдер мен Процестердің сәйкестігін бағалау міндеттілігі;</w:t>
      </w:r>
    </w:p>
    <w:bookmarkEnd w:id="17"/>
    <w:p>
      <w:pPr>
        <w:spacing w:after="0"/>
        <w:ind w:left="0"/>
        <w:jc w:val="both"/>
      </w:pPr>
      <w:r>
        <w:rPr>
          <w:rFonts w:ascii="Times New Roman"/>
          <w:b w:val="false"/>
          <w:i w:val="false"/>
          <w:color w:val="000000"/>
          <w:sz w:val="28"/>
        </w:rPr>
        <w:t>
      АЭХА және басқа да халықаралық ұйымдардың ұсынымдарын ескере отырып, Өнімдер мен Процестерге қойылатын талаптарды белгілеу;</w:t>
      </w:r>
    </w:p>
    <w:p>
      <w:pPr>
        <w:spacing w:after="0"/>
        <w:ind w:left="0"/>
        <w:jc w:val="both"/>
      </w:pPr>
      <w:r>
        <w:rPr>
          <w:rFonts w:ascii="Times New Roman"/>
          <w:b w:val="false"/>
          <w:i w:val="false"/>
          <w:color w:val="000000"/>
          <w:sz w:val="28"/>
        </w:rPr>
        <w:t>
      Өнімдер мен Процестердің сәйкестігін бағалау жөніндегі органдардың аккредиттеу нәтижелерін Тараптардың өзара немесе біржақты тану мүмкінділігі;</w:t>
      </w:r>
    </w:p>
    <w:p>
      <w:pPr>
        <w:spacing w:after="0"/>
        <w:ind w:left="0"/>
        <w:jc w:val="both"/>
      </w:pPr>
      <w:r>
        <w:rPr>
          <w:rFonts w:ascii="Times New Roman"/>
          <w:b w:val="false"/>
          <w:i w:val="false"/>
          <w:color w:val="000000"/>
          <w:sz w:val="28"/>
        </w:rPr>
        <w:t>
      сәйкестікті бағалау жөніндегі аккредиттелген органдар жүргізген Өнімдер мен Процестердің сәйкестігін бағалау бойынша жұмыстардың нәтижелерін Тараптардың өзара немесе біржақты тану мүмкіндігі;</w:t>
      </w:r>
    </w:p>
    <w:p>
      <w:pPr>
        <w:spacing w:after="0"/>
        <w:ind w:left="0"/>
        <w:jc w:val="both"/>
      </w:pPr>
      <w:r>
        <w:rPr>
          <w:rFonts w:ascii="Times New Roman"/>
          <w:b w:val="false"/>
          <w:i w:val="false"/>
          <w:color w:val="000000"/>
          <w:sz w:val="28"/>
        </w:rPr>
        <w:t>
      ортақ өлшемді қамтамасыз ету;</w:t>
      </w:r>
    </w:p>
    <w:p>
      <w:pPr>
        <w:spacing w:after="0"/>
        <w:ind w:left="0"/>
        <w:jc w:val="both"/>
      </w:pPr>
      <w:r>
        <w:rPr>
          <w:rFonts w:ascii="Times New Roman"/>
          <w:b w:val="false"/>
          <w:i w:val="false"/>
          <w:color w:val="000000"/>
          <w:sz w:val="28"/>
        </w:rPr>
        <w:t>
      мемлекеттік құпияны құрайтын немесе осы Келісімге қатысушы мемлекеттердің заңнамасына сәйкес қолжетімділігі шектеулі қорғалатын ақпаратқа жатқызылатын мәліметтер бар стандарттау саласындағы құжаттарды қоспағанда, қолданылуы және орындалуы міндетті болып табылатын стандарттау саласындағы құжаттардың жалпыға бірдей қол жетімділігі.</w:t>
      </w:r>
    </w:p>
    <w:bookmarkStart w:name="z20" w:id="18"/>
    <w:p>
      <w:pPr>
        <w:spacing w:after="0"/>
        <w:ind w:left="0"/>
        <w:jc w:val="left"/>
      </w:pPr>
      <w:r>
        <w:rPr>
          <w:rFonts w:ascii="Times New Roman"/>
          <w:b/>
          <w:i w:val="false"/>
          <w:color w:val="000000"/>
        </w:rPr>
        <w:t xml:space="preserve"> 4-бап</w:t>
      </w:r>
    </w:p>
    <w:bookmarkEnd w:id="18"/>
    <w:bookmarkStart w:name="z21" w:id="19"/>
    <w:p>
      <w:pPr>
        <w:spacing w:after="0"/>
        <w:ind w:left="0"/>
        <w:jc w:val="both"/>
      </w:pPr>
      <w:r>
        <w:rPr>
          <w:rFonts w:ascii="Times New Roman"/>
          <w:b w:val="false"/>
          <w:i w:val="false"/>
          <w:color w:val="000000"/>
          <w:sz w:val="28"/>
        </w:rPr>
        <w:t>
      Атом энергиясын бейбіт мақсатта пайдалану саласындағы Өнімдер мен Процестерге қатысты нормативтік-құқықтық және нормативтік-техникалық реттеу, сәйкестікті бағалау, стандарттау, аккредиттеу және метрологиялық қамтамасыз ету қағидаттары осы Келісімге қатысушы мемлекеттердің нормативтік-құқықтық актілеріне қайшы келмейтін бөлігінде қолданылады.</w:t>
      </w:r>
    </w:p>
    <w:bookmarkEnd w:id="19"/>
    <w:bookmarkStart w:name="z22" w:id="20"/>
    <w:p>
      <w:pPr>
        <w:spacing w:after="0"/>
        <w:ind w:left="0"/>
        <w:jc w:val="both"/>
      </w:pPr>
      <w:r>
        <w:rPr>
          <w:rFonts w:ascii="Times New Roman"/>
          <w:b w:val="false"/>
          <w:i w:val="false"/>
          <w:color w:val="000000"/>
          <w:sz w:val="28"/>
        </w:rPr>
        <w:t>
      Осы Келісімге қатысушы мемлекеттердің аумағында атом энергиясын бейбіт мақсатта пайдаланатын белгілі бір объектіге арналған Өнімдер мен Процестердің айналысы (сатылуы) кезінде Өнімдер мен Процестердің осы объекті орналасқан мемлекет аумағында Тараптардың ұлттық нормативтік-құқықтық актілерінің талаптарына сәйкестігіне бағалау жүргізу алып тасталмайды.</w:t>
      </w:r>
    </w:p>
    <w:bookmarkEnd w:id="20"/>
    <w:bookmarkStart w:name="z23" w:id="21"/>
    <w:p>
      <w:pPr>
        <w:spacing w:after="0"/>
        <w:ind w:left="0"/>
        <w:jc w:val="left"/>
      </w:pPr>
      <w:r>
        <w:rPr>
          <w:rFonts w:ascii="Times New Roman"/>
          <w:b/>
          <w:i w:val="false"/>
          <w:color w:val="000000"/>
        </w:rPr>
        <w:t xml:space="preserve"> 5-бап</w:t>
      </w:r>
    </w:p>
    <w:bookmarkEnd w:id="21"/>
    <w:bookmarkStart w:name="z24" w:id="22"/>
    <w:p>
      <w:pPr>
        <w:spacing w:after="0"/>
        <w:ind w:left="0"/>
        <w:jc w:val="both"/>
      </w:pPr>
      <w:r>
        <w:rPr>
          <w:rFonts w:ascii="Times New Roman"/>
          <w:b w:val="false"/>
          <w:i w:val="false"/>
          <w:color w:val="000000"/>
          <w:sz w:val="28"/>
        </w:rPr>
        <w:t>
      Осы Келісім Тараптардың әрқайсысының өз мемлекеттері қатысушысы болып табылатын басқа халықаралық шарттардан туындайтын олардың құқықтары мен міндеттемелерін қозғамайды.</w:t>
      </w:r>
    </w:p>
    <w:bookmarkEnd w:id="22"/>
    <w:bookmarkStart w:name="z25" w:id="23"/>
    <w:p>
      <w:pPr>
        <w:spacing w:after="0"/>
        <w:ind w:left="0"/>
        <w:jc w:val="left"/>
      </w:pPr>
      <w:r>
        <w:rPr>
          <w:rFonts w:ascii="Times New Roman"/>
          <w:b/>
          <w:i w:val="false"/>
          <w:color w:val="000000"/>
        </w:rPr>
        <w:t xml:space="preserve"> 6-бап</w:t>
      </w:r>
    </w:p>
    <w:bookmarkEnd w:id="23"/>
    <w:bookmarkStart w:name="z26" w:id="24"/>
    <w:p>
      <w:pPr>
        <w:spacing w:after="0"/>
        <w:ind w:left="0"/>
        <w:jc w:val="both"/>
      </w:pPr>
      <w:r>
        <w:rPr>
          <w:rFonts w:ascii="Times New Roman"/>
          <w:b w:val="false"/>
          <w:i w:val="false"/>
          <w:color w:val="000000"/>
          <w:sz w:val="28"/>
        </w:rPr>
        <w:t>
      Осы Келісімге Тараптардың өзара келісуі бойынша оның ажырамас бөлігі болып табылатын өзгерістер мен толықтырулар енгізілуі мүмкін, олар тиісті хаттамамен ресімделеді.</w:t>
      </w:r>
    </w:p>
    <w:bookmarkEnd w:id="24"/>
    <w:bookmarkStart w:name="z27" w:id="25"/>
    <w:p>
      <w:pPr>
        <w:spacing w:after="0"/>
        <w:ind w:left="0"/>
        <w:jc w:val="left"/>
      </w:pPr>
      <w:r>
        <w:rPr>
          <w:rFonts w:ascii="Times New Roman"/>
          <w:b/>
          <w:i w:val="false"/>
          <w:color w:val="000000"/>
        </w:rPr>
        <w:t xml:space="preserve"> 7-бап</w:t>
      </w:r>
    </w:p>
    <w:bookmarkEnd w:id="25"/>
    <w:bookmarkStart w:name="z28" w:id="26"/>
    <w:p>
      <w:pPr>
        <w:spacing w:after="0"/>
        <w:ind w:left="0"/>
        <w:jc w:val="both"/>
      </w:pPr>
      <w:r>
        <w:rPr>
          <w:rFonts w:ascii="Times New Roman"/>
          <w:b w:val="false"/>
          <w:i w:val="false"/>
          <w:color w:val="000000"/>
          <w:sz w:val="28"/>
        </w:rPr>
        <w:t>
      Осы Келісімді қолдану мен түсіндіру кезінде туындайтын Тараптар арасындағы даулы мәселелер мүдделі Тараптардың консультациялары мен келіссөздері жолымен немесе Тараптармен келісілген басқа рәсім арқылы шешіледі.</w:t>
      </w:r>
    </w:p>
    <w:bookmarkEnd w:id="26"/>
    <w:bookmarkStart w:name="z29" w:id="27"/>
    <w:p>
      <w:pPr>
        <w:spacing w:after="0"/>
        <w:ind w:left="0"/>
        <w:jc w:val="left"/>
      </w:pPr>
      <w:r>
        <w:rPr>
          <w:rFonts w:ascii="Times New Roman"/>
          <w:b/>
          <w:i w:val="false"/>
          <w:color w:val="000000"/>
        </w:rPr>
        <w:t xml:space="preserve"> 8-бап</w:t>
      </w:r>
    </w:p>
    <w:bookmarkEnd w:id="27"/>
    <w:bookmarkStart w:name="z30" w:id="28"/>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күнінен бастап 30 күн өткен соң күшіне енеді.</w:t>
      </w:r>
    </w:p>
    <w:bookmarkEnd w:id="28"/>
    <w:bookmarkStart w:name="z31" w:id="29"/>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күнінен бастап 30 күн өткен соң күшіне енеді.</w:t>
      </w:r>
    </w:p>
    <w:bookmarkEnd w:id="29"/>
    <w:bookmarkStart w:name="z32" w:id="30"/>
    <w:p>
      <w:pPr>
        <w:spacing w:after="0"/>
        <w:ind w:left="0"/>
        <w:jc w:val="left"/>
      </w:pPr>
      <w:r>
        <w:rPr>
          <w:rFonts w:ascii="Times New Roman"/>
          <w:b/>
          <w:i w:val="false"/>
          <w:color w:val="000000"/>
        </w:rPr>
        <w:t xml:space="preserve"> 9-бап</w:t>
      </w:r>
    </w:p>
    <w:bookmarkEnd w:id="30"/>
    <w:bookmarkStart w:name="z33" w:id="31"/>
    <w:p>
      <w:pPr>
        <w:spacing w:after="0"/>
        <w:ind w:left="0"/>
        <w:jc w:val="both"/>
      </w:pPr>
      <w:r>
        <w:rPr>
          <w:rFonts w:ascii="Times New Roman"/>
          <w:b w:val="false"/>
          <w:i w:val="false"/>
          <w:color w:val="000000"/>
          <w:sz w:val="28"/>
        </w:rPr>
        <w:t>
      Осы Келісім күшіне енгеннен кейін қосылу туралы құжатты депозитарийге беру жолымен кез келген мемлекеттің қосылуы үшін ашық.</w:t>
      </w:r>
    </w:p>
    <w:bookmarkEnd w:id="31"/>
    <w:p>
      <w:pPr>
        <w:spacing w:after="0"/>
        <w:ind w:left="0"/>
        <w:jc w:val="both"/>
      </w:pPr>
      <w:r>
        <w:rPr>
          <w:rFonts w:ascii="Times New Roman"/>
          <w:b w:val="false"/>
          <w:i w:val="false"/>
          <w:color w:val="000000"/>
          <w:sz w:val="28"/>
        </w:rPr>
        <w:t>
      ТМД-ға қатысушы мемлекеттер үшін осы Келісім депозитарий қосылу туралы құжатты алған күнінен бастап 30 күн өткен соң күшіне енеді.</w:t>
      </w:r>
    </w:p>
    <w:p>
      <w:pPr>
        <w:spacing w:after="0"/>
        <w:ind w:left="0"/>
        <w:jc w:val="both"/>
      </w:pPr>
      <w:r>
        <w:rPr>
          <w:rFonts w:ascii="Times New Roman"/>
          <w:b w:val="false"/>
          <w:i w:val="false"/>
          <w:color w:val="000000"/>
          <w:sz w:val="28"/>
        </w:rPr>
        <w:t>
      ТМД-ға қатысушы болып табылмайтын мемлекет үшін осы Келісім оған қол қойған немесе қосылған мемлекеттердің осындай қосылуға келісімі туралы соңғы хабарламаны депозитарий алған күнінен бастап 30 күн өткен соң күшіне енеді.</w:t>
      </w:r>
    </w:p>
    <w:bookmarkStart w:name="z34" w:id="32"/>
    <w:p>
      <w:pPr>
        <w:spacing w:after="0"/>
        <w:ind w:left="0"/>
        <w:jc w:val="left"/>
      </w:pPr>
      <w:r>
        <w:rPr>
          <w:rFonts w:ascii="Times New Roman"/>
          <w:b/>
          <w:i w:val="false"/>
          <w:color w:val="000000"/>
        </w:rPr>
        <w:t xml:space="preserve"> 10-бап</w:t>
      </w:r>
    </w:p>
    <w:bookmarkEnd w:id="32"/>
    <w:bookmarkStart w:name="z35" w:id="33"/>
    <w:p>
      <w:pPr>
        <w:spacing w:after="0"/>
        <w:ind w:left="0"/>
        <w:jc w:val="both"/>
      </w:pPr>
      <w:r>
        <w:rPr>
          <w:rFonts w:ascii="Times New Roman"/>
          <w:b w:val="false"/>
          <w:i w:val="false"/>
          <w:color w:val="000000"/>
          <w:sz w:val="28"/>
        </w:rPr>
        <w:t>
      Осы Келісім белгіленбеген мерзімге жасалады.</w:t>
      </w:r>
    </w:p>
    <w:bookmarkEnd w:id="33"/>
    <w:bookmarkStart w:name="z36" w:id="34"/>
    <w:p>
      <w:pPr>
        <w:spacing w:after="0"/>
        <w:ind w:left="0"/>
        <w:jc w:val="both"/>
      </w:pPr>
      <w:r>
        <w:rPr>
          <w:rFonts w:ascii="Times New Roman"/>
          <w:b w:val="false"/>
          <w:i w:val="false"/>
          <w:color w:val="000000"/>
          <w:sz w:val="28"/>
        </w:rPr>
        <w:t>
      Тараптың әрқайсысы осы Келісімнен шыққанға дейін алты айдан кешіктірмей өзінің ниеті туралы депозитарийге жазбаша хабарлама жібере отырып, осы Келісімнің қолданылуы кезінде туындаған міндеттемелерді реттей отырып, осы Келісімнен шығуға құқылы.</w:t>
      </w:r>
    </w:p>
    <w:bookmarkEnd w:id="34"/>
    <w:p>
      <w:pPr>
        <w:spacing w:after="0"/>
        <w:ind w:left="0"/>
        <w:jc w:val="both"/>
      </w:pPr>
      <w:r>
        <w:rPr>
          <w:rFonts w:ascii="Times New Roman"/>
          <w:b w:val="false"/>
          <w:i w:val="false"/>
          <w:color w:val="000000"/>
          <w:sz w:val="28"/>
        </w:rPr>
        <w:t>
      2017 жылғы 26 мамырда Қазан қаласында орыс тілінде бір данада жасалды. Осы Келісімнің түпнұсқа данасы осы Келісімге қол қойған мемлекеттің әрқайсысына оның куәландырылған көшірмесін жіберетін Тәуелсіз Мемлекеттер Достастығының Атқарушы комитетінде сақталады.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Тәжікстан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Түрікменстан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Өзбекстан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Украина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