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390a" w14:textId="b793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және жұмысын ұйымдастыру жөніндегі талаптарды бекіту туралы" Қазақстан Республикасы Үкіметінің 2013 жылғы 17 қыркүйектегі № 977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5 қазандағы № 618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және жұмысын ұйымдастыру жөніндегі талаптарды бекіту туралы" Қазақстан Республикасы Үкіметінің 2013 жылғы 17 қыркүйектегі № 977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54, 765-құжат)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шекарасы арқылы өткізу пункттерін ашу (жабу), олардың жұмыс істеуі (пайдаланылуы), санаттарға бөлу, жіктеу, жайластыру қағидаларында, сондай-ақ техникалық жарақтандыру және жұмысын ұйымдастыру жөніндегі </w:t>
      </w:r>
      <w:r>
        <w:rPr>
          <w:rFonts w:ascii="Times New Roman"/>
          <w:b w:val="false"/>
          <w:i w:val="false"/>
          <w:color w:val="000000"/>
          <w:sz w:val="28"/>
        </w:rPr>
        <w:t>талаптарында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тақырып мынадай редакцияда жазылсын:</w:t>
      </w:r>
    </w:p>
    <w:bookmarkEnd w:id="6"/>
    <w:bookmarkStart w:name="z9" w:id="7"/>
    <w:p>
      <w:pPr>
        <w:spacing w:after="0"/>
        <w:ind w:left="0"/>
        <w:jc w:val="both"/>
      </w:pPr>
      <w:r>
        <w:rPr>
          <w:rFonts w:ascii="Times New Roman"/>
          <w:b w:val="false"/>
          <w:i w:val="false"/>
          <w:color w:val="000000"/>
          <w:sz w:val="28"/>
        </w:rPr>
        <w:t>
      "Өткізу пункттерін ашу (жабу), олардың жұмыс істеуі (пайдаланылуы), оларды санаттарға бөлу, жіктеу, жайластыру қағидалары, сондай-ақ техникалық жарақтандыру, жаңғырту және олардың жұмысын ұйымдастыру, сервистік инфрақұрылым жөніндегі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"8. Өткізу пункттерін техникалық жарақтандыруға және жаңғыртуға қойылатын талаптар";</w:t>
      </w:r>
    </w:p>
    <w:bookmarkEnd w:id="8"/>
    <w:bookmarkStart w:name="z12" w:id="9"/>
    <w:p>
      <w:pPr>
        <w:spacing w:after="0"/>
        <w:ind w:left="0"/>
        <w:jc w:val="both"/>
      </w:pPr>
      <w:r>
        <w:rPr>
          <w:rFonts w:ascii="Times New Roman"/>
          <w:b w:val="false"/>
          <w:i w:val="false"/>
          <w:color w:val="000000"/>
          <w:sz w:val="28"/>
        </w:rPr>
        <w:t>
      мынадай мазмұндағы тақырыппен толықтырылсын:</w:t>
      </w:r>
    </w:p>
    <w:bookmarkEnd w:id="9"/>
    <w:bookmarkStart w:name="z13" w:id="10"/>
    <w:p>
      <w:pPr>
        <w:spacing w:after="0"/>
        <w:ind w:left="0"/>
        <w:jc w:val="both"/>
      </w:pPr>
      <w:r>
        <w:rPr>
          <w:rFonts w:ascii="Times New Roman"/>
          <w:b w:val="false"/>
          <w:i w:val="false"/>
          <w:color w:val="000000"/>
          <w:sz w:val="28"/>
        </w:rPr>
        <w:t>
      "10. Сервистік инфрақұрылым";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 Осы Қағидалар өткізу пункттерін ашу (жабу), олардың жұмыс істеуі (пайдаланылуы), оларды санаттарға бөлу, жіктеу, жайластыру тәртібін, сондай-ақ техникалық жарақтандыру, жаңғырту және олардың жұмысын ұйымдастыру, сервистік инфрақұрылым жөніндегі талаптарды айқындайды.</w:t>
      </w:r>
    </w:p>
    <w:bookmarkEnd w:id="11"/>
    <w:bookmarkStart w:name="z16" w:id="12"/>
    <w:p>
      <w:pPr>
        <w:spacing w:after="0"/>
        <w:ind w:left="0"/>
        <w:jc w:val="both"/>
      </w:pPr>
      <w:r>
        <w:rPr>
          <w:rFonts w:ascii="Times New Roman"/>
          <w:b w:val="false"/>
          <w:i w:val="false"/>
          <w:color w:val="000000"/>
          <w:sz w:val="28"/>
        </w:rPr>
        <w:t>
      2. Қазақстан Республикасының Мемлекеттік шекарасын адамдардың кесіп өтуінің, ол арқылы көлік құралдарын, жүктерді, тауарларды, жануарларды, өсімдік өнімдерін және өзге де мүлікті (бұдан әрі – көлік құралдары және жүктер) тасымалдаудың белгіленген тәртібінің сақталуын қамтамасыз ету үшін өткізу пункттерінде шекаралық, кедендік, санитариялық-карантиндік, ветеринариялық, фитосанитариялық бақылау және бақылаудың өзге де түрлері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18" w:id="13"/>
    <w:p>
      <w:pPr>
        <w:spacing w:after="0"/>
        <w:ind w:left="0"/>
        <w:jc w:val="both"/>
      </w:pPr>
      <w:r>
        <w:rPr>
          <w:rFonts w:ascii="Times New Roman"/>
          <w:b w:val="false"/>
          <w:i w:val="false"/>
          <w:color w:val="000000"/>
          <w:sz w:val="28"/>
        </w:rPr>
        <w:t>
      "Өткізу пункті жұмысының жалпы тәртібі (жұмысты бастау және аяқтау уақыты, технологиялық үзілістер) көлік ұйымдарының әкімшілігімен (әуежай, теңіз немесе өзен порты, шекаралық теміржол вокзалы, станция, автовокзал және өзге де көлік ұйымдарының басшыларымен) келісу бойынша бақылау органдары басшыларының бірлескен шешімімен бекітіледі және шектес мемлекеттің шекаралық өкілдерімен келісіледі.";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"22. Транзиттік көлік әлеуетін дамытуды, халықаралық қатынастың қарқындылығын, өткізу пункттерінің тиімді жұмыс істеуін қамтамасыз ету, шекарамаңы ынтымақтастығын дамыту және ұлттық қауіпсіздік қатеріне қарсы іс-қимыл жасаудың сенімді деңгейі үшін жағдай жасау мақсатында халықаралық қатынастар түрлері бойынша жіктеуге, мәртебесіне, жұмыс режиміне, қатынас сипатына, жұмыс істеу тәртібіне байланысты өткізу пункттерінің мынадай санаттары белгіленеді:</w:t>
      </w:r>
    </w:p>
    <w:bookmarkEnd w:id="14"/>
    <w:bookmarkStart w:name="z21" w:id="15"/>
    <w:p>
      <w:pPr>
        <w:spacing w:after="0"/>
        <w:ind w:left="0"/>
        <w:jc w:val="both"/>
      </w:pPr>
      <w:r>
        <w:rPr>
          <w:rFonts w:ascii="Times New Roman"/>
          <w:b w:val="false"/>
          <w:i w:val="false"/>
          <w:color w:val="000000"/>
          <w:sz w:val="28"/>
        </w:rPr>
        <w:t>
      1) 1-санат – жолаушылар ағынының қарқындылығы 1000 жолаушыдан жоғары және автокөлік құралы 200 бірліктен астам, мәртебесі – халықаралық;</w:t>
      </w:r>
    </w:p>
    <w:bookmarkEnd w:id="15"/>
    <w:bookmarkStart w:name="z22" w:id="16"/>
    <w:p>
      <w:pPr>
        <w:spacing w:after="0"/>
        <w:ind w:left="0"/>
        <w:jc w:val="both"/>
      </w:pPr>
      <w:r>
        <w:rPr>
          <w:rFonts w:ascii="Times New Roman"/>
          <w:b w:val="false"/>
          <w:i w:val="false"/>
          <w:color w:val="000000"/>
          <w:sz w:val="28"/>
        </w:rPr>
        <w:t>
      2) 2-санат – жолаушылар ағынының қарқындылығы 800-1000 жолаушы және автокөлік құралы 180-200 бірліктен астам, мәртебесі – халықаралық;</w:t>
      </w:r>
    </w:p>
    <w:bookmarkEnd w:id="16"/>
    <w:bookmarkStart w:name="z23" w:id="17"/>
    <w:p>
      <w:pPr>
        <w:spacing w:after="0"/>
        <w:ind w:left="0"/>
        <w:jc w:val="both"/>
      </w:pPr>
      <w:r>
        <w:rPr>
          <w:rFonts w:ascii="Times New Roman"/>
          <w:b w:val="false"/>
          <w:i w:val="false"/>
          <w:color w:val="000000"/>
          <w:sz w:val="28"/>
        </w:rPr>
        <w:t>
      3) 3-санат – жолаушылар ағынының қарқындылығы 500-800 жолаушы және автокөлік құралы 50-180 бірлік, мәртебесі – екіжақты немесе халықаралық.</w:t>
      </w:r>
    </w:p>
    <w:bookmarkEnd w:id="17"/>
    <w:bookmarkStart w:name="z24" w:id="18"/>
    <w:p>
      <w:pPr>
        <w:spacing w:after="0"/>
        <w:ind w:left="0"/>
        <w:jc w:val="both"/>
      </w:pPr>
      <w:r>
        <w:rPr>
          <w:rFonts w:ascii="Times New Roman"/>
          <w:b w:val="false"/>
          <w:i w:val="false"/>
          <w:color w:val="000000"/>
          <w:sz w:val="28"/>
        </w:rPr>
        <w:t>
      1, 2, 3-санатты өткізу пункттері қозғалысы қарқынды әуежайларда, теңіз порттарында, теміржол станцияларында, автовокзалдарда және автомагистральдарда, жолаушылар мен көлік ағындарының қарқындылығына байланысты тәулік бойғы жұмыс режимімен құрылады;</w:t>
      </w:r>
    </w:p>
    <w:bookmarkEnd w:id="18"/>
    <w:bookmarkStart w:name="z25" w:id="19"/>
    <w:p>
      <w:pPr>
        <w:spacing w:after="0"/>
        <w:ind w:left="0"/>
        <w:jc w:val="both"/>
      </w:pPr>
      <w:r>
        <w:rPr>
          <w:rFonts w:ascii="Times New Roman"/>
          <w:b w:val="false"/>
          <w:i w:val="false"/>
          <w:color w:val="000000"/>
          <w:sz w:val="28"/>
        </w:rPr>
        <w:t>
      4) 4-санат – жолаушылар ағынының қарқындылығы 500 жолаушыға және автокөлік құралы 100-150 бірлікке дейін, мәртебесі – екіжақты немесе халықаралық;</w:t>
      </w:r>
    </w:p>
    <w:bookmarkEnd w:id="19"/>
    <w:bookmarkStart w:name="z26" w:id="20"/>
    <w:p>
      <w:pPr>
        <w:spacing w:after="0"/>
        <w:ind w:left="0"/>
        <w:jc w:val="both"/>
      </w:pPr>
      <w:r>
        <w:rPr>
          <w:rFonts w:ascii="Times New Roman"/>
          <w:b w:val="false"/>
          <w:i w:val="false"/>
          <w:color w:val="000000"/>
          <w:sz w:val="28"/>
        </w:rPr>
        <w:t>
      5) 5-санат – жолаушылар ағынының қарқындылығы 300 жолаушыға және автокөлік құралы 100 бірлікке дейін, мәртебесі – екіжақты.</w:t>
      </w:r>
    </w:p>
    <w:bookmarkEnd w:id="20"/>
    <w:bookmarkStart w:name="z27" w:id="21"/>
    <w:p>
      <w:pPr>
        <w:spacing w:after="0"/>
        <w:ind w:left="0"/>
        <w:jc w:val="both"/>
      </w:pPr>
      <w:r>
        <w:rPr>
          <w:rFonts w:ascii="Times New Roman"/>
          <w:b w:val="false"/>
          <w:i w:val="false"/>
          <w:color w:val="000000"/>
          <w:sz w:val="28"/>
        </w:rPr>
        <w:t>
      4, 5-санатты өткізу пункттері жұмыс режимі күндізгі (тәуліктің жарық уақытында) автомобиль жолдарында, өзен өткізу пункттерінде құрылады және жолаушылар мен көлік ағындары қарқынына байланысты халықаралық немесе екіжақты мәртебеге ие болады.</w:t>
      </w:r>
    </w:p>
    <w:bookmarkEnd w:id="21"/>
    <w:bookmarkStart w:name="z28" w:id="22"/>
    <w:p>
      <w:pPr>
        <w:spacing w:after="0"/>
        <w:ind w:left="0"/>
        <w:jc w:val="both"/>
      </w:pPr>
      <w:r>
        <w:rPr>
          <w:rFonts w:ascii="Times New Roman"/>
          <w:b w:val="false"/>
          <w:i w:val="false"/>
          <w:color w:val="000000"/>
          <w:sz w:val="28"/>
        </w:rPr>
        <w:t>
      Өткізу пункттеріне санаттарға бөлу мемлекеттік бақылау органдарының құрылымдық бөлімшелерін қалыптастыру кезінде ескеріледі.";</w:t>
      </w:r>
    </w:p>
    <w:bookmarkEnd w:id="22"/>
    <w:bookmarkStart w:name="z29" w:id="23"/>
    <w:p>
      <w:pPr>
        <w:spacing w:after="0"/>
        <w:ind w:left="0"/>
        <w:jc w:val="both"/>
      </w:pPr>
      <w:r>
        <w:rPr>
          <w:rFonts w:ascii="Times New Roman"/>
          <w:b w:val="false"/>
          <w:i w:val="false"/>
          <w:color w:val="000000"/>
          <w:sz w:val="28"/>
        </w:rPr>
        <w:t>
      30-тармақ мынадай редакцияда жазылсын:</w:t>
      </w:r>
    </w:p>
    <w:bookmarkEnd w:id="23"/>
    <w:bookmarkStart w:name="z30" w:id="24"/>
    <w:p>
      <w:pPr>
        <w:spacing w:after="0"/>
        <w:ind w:left="0"/>
        <w:jc w:val="both"/>
      </w:pPr>
      <w:r>
        <w:rPr>
          <w:rFonts w:ascii="Times New Roman"/>
          <w:b w:val="false"/>
          <w:i w:val="false"/>
          <w:color w:val="000000"/>
          <w:sz w:val="28"/>
        </w:rPr>
        <w:t>
      "30. Өткізу пункттерінің ғимараттары мен құрылыстарына (әуежайлардағы, теңіз порттарындағы, теміржол станцияларындағы, автовокзалдардағы өткізу пункттері үшін бөлінген қызметтік үй-жайларға), олардың материалдық-техникалық жабдықталуына және жайластыруына, сәйкестігі, өткізілетін мемлекеттік бақылау сипатына және жолаушылар мен көлік құралдарының құжаттарын ресімдеу бойынша жүргізілетін операциялар бойынша, мемлекеттік шекараны кесіп өтетін адамдар және мемлекеттік бақылау органдарының қызметкерлері үшін жағдайды қамтамасыз ету бойынша талаптар қойылады.";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bookmarkStart w:name="z32" w:id="25"/>
    <w:p>
      <w:pPr>
        <w:spacing w:after="0"/>
        <w:ind w:left="0"/>
        <w:jc w:val="both"/>
      </w:pPr>
      <w:r>
        <w:rPr>
          <w:rFonts w:ascii="Times New Roman"/>
          <w:b w:val="false"/>
          <w:i w:val="false"/>
          <w:color w:val="000000"/>
          <w:sz w:val="28"/>
        </w:rPr>
        <w:t xml:space="preserve">
      мынадай мазмұндағы 10-бөліммен толықтырылсын: </w:t>
      </w:r>
    </w:p>
    <w:bookmarkEnd w:id="25"/>
    <w:bookmarkStart w:name="z33" w:id="26"/>
    <w:p>
      <w:pPr>
        <w:spacing w:after="0"/>
        <w:ind w:left="0"/>
        <w:jc w:val="both"/>
      </w:pPr>
      <w:r>
        <w:rPr>
          <w:rFonts w:ascii="Times New Roman"/>
          <w:b w:val="false"/>
          <w:i w:val="false"/>
          <w:color w:val="000000"/>
          <w:sz w:val="28"/>
        </w:rPr>
        <w:t>
      "10. Сервистік инфрақұрылым</w:t>
      </w:r>
    </w:p>
    <w:bookmarkEnd w:id="26"/>
    <w:bookmarkStart w:name="z34" w:id="27"/>
    <w:p>
      <w:pPr>
        <w:spacing w:after="0"/>
        <w:ind w:left="0"/>
        <w:jc w:val="both"/>
      </w:pPr>
      <w:r>
        <w:rPr>
          <w:rFonts w:ascii="Times New Roman"/>
          <w:b w:val="false"/>
          <w:i w:val="false"/>
          <w:color w:val="000000"/>
          <w:sz w:val="28"/>
        </w:rPr>
        <w:t>
      87. Мемлекеттік шекараны кесіп өтетін адамдарға ыңғайлы болу үшін шекаралық, кедендік бақылау режимдік аймақтарынан тыс жерлердегі өткізу пункттерінде мынадай сервистік инфрақұрылым қосымша орналасуы мүмкін:</w:t>
      </w:r>
    </w:p>
    <w:bookmarkEnd w:id="27"/>
    <w:bookmarkStart w:name="z35" w:id="28"/>
    <w:p>
      <w:pPr>
        <w:spacing w:after="0"/>
        <w:ind w:left="0"/>
        <w:jc w:val="both"/>
      </w:pPr>
      <w:r>
        <w:rPr>
          <w:rFonts w:ascii="Times New Roman"/>
          <w:b w:val="false"/>
          <w:i w:val="false"/>
          <w:color w:val="000000"/>
          <w:sz w:val="28"/>
        </w:rPr>
        <w:t>
      1) валюта айырбастау пункттері;</w:t>
      </w:r>
    </w:p>
    <w:bookmarkEnd w:id="28"/>
    <w:bookmarkStart w:name="z36" w:id="29"/>
    <w:p>
      <w:pPr>
        <w:spacing w:after="0"/>
        <w:ind w:left="0"/>
        <w:jc w:val="both"/>
      </w:pPr>
      <w:r>
        <w:rPr>
          <w:rFonts w:ascii="Times New Roman"/>
          <w:b w:val="false"/>
          <w:i w:val="false"/>
          <w:color w:val="000000"/>
          <w:sz w:val="28"/>
        </w:rPr>
        <w:t>
      2) дәмханалар (буфеттер);</w:t>
      </w:r>
    </w:p>
    <w:bookmarkEnd w:id="29"/>
    <w:bookmarkStart w:name="z37" w:id="30"/>
    <w:p>
      <w:pPr>
        <w:spacing w:after="0"/>
        <w:ind w:left="0"/>
        <w:jc w:val="both"/>
      </w:pPr>
      <w:r>
        <w:rPr>
          <w:rFonts w:ascii="Times New Roman"/>
          <w:b w:val="false"/>
          <w:i w:val="false"/>
          <w:color w:val="000000"/>
          <w:sz w:val="28"/>
        </w:rPr>
        <w:t>
      3) әртүрлі туристік, көліктік, сақтандыру және басқа да ұйымдардың офистері;</w:t>
      </w:r>
    </w:p>
    <w:bookmarkEnd w:id="30"/>
    <w:bookmarkStart w:name="z38" w:id="31"/>
    <w:p>
      <w:pPr>
        <w:spacing w:after="0"/>
        <w:ind w:left="0"/>
        <w:jc w:val="both"/>
      </w:pPr>
      <w:r>
        <w:rPr>
          <w:rFonts w:ascii="Times New Roman"/>
          <w:b w:val="false"/>
          <w:i w:val="false"/>
          <w:color w:val="000000"/>
          <w:sz w:val="28"/>
        </w:rPr>
        <w:t>
      4) пошта бөлімшесі, сөйлесу пункті;</w:t>
      </w:r>
    </w:p>
    <w:bookmarkEnd w:id="31"/>
    <w:bookmarkStart w:name="z39" w:id="32"/>
    <w:p>
      <w:pPr>
        <w:spacing w:after="0"/>
        <w:ind w:left="0"/>
        <w:jc w:val="both"/>
      </w:pPr>
      <w:r>
        <w:rPr>
          <w:rFonts w:ascii="Times New Roman"/>
          <w:b w:val="false"/>
          <w:i w:val="false"/>
          <w:color w:val="000000"/>
          <w:sz w:val="28"/>
        </w:rPr>
        <w:t>
      5) екінші деңгейдегі банктердің бөлімшелері;</w:t>
      </w:r>
    </w:p>
    <w:bookmarkEnd w:id="32"/>
    <w:bookmarkStart w:name="z40" w:id="33"/>
    <w:p>
      <w:pPr>
        <w:spacing w:after="0"/>
        <w:ind w:left="0"/>
        <w:jc w:val="both"/>
      </w:pPr>
      <w:r>
        <w:rPr>
          <w:rFonts w:ascii="Times New Roman"/>
          <w:b w:val="false"/>
          <w:i w:val="false"/>
          <w:color w:val="000000"/>
          <w:sz w:val="28"/>
        </w:rPr>
        <w:t>
      6) оқшаулағышы бар медпункттер;</w:t>
      </w:r>
    </w:p>
    <w:bookmarkEnd w:id="33"/>
    <w:bookmarkStart w:name="z41" w:id="34"/>
    <w:p>
      <w:pPr>
        <w:spacing w:after="0"/>
        <w:ind w:left="0"/>
        <w:jc w:val="both"/>
      </w:pPr>
      <w:r>
        <w:rPr>
          <w:rFonts w:ascii="Times New Roman"/>
          <w:b w:val="false"/>
          <w:i w:val="false"/>
          <w:color w:val="000000"/>
          <w:sz w:val="28"/>
        </w:rPr>
        <w:t>
      7) халықаралық көлік-логистикалық орталығы.</w:t>
      </w:r>
    </w:p>
    <w:bookmarkEnd w:id="34"/>
    <w:p>
      <w:pPr>
        <w:spacing w:after="0"/>
        <w:ind w:left="0"/>
        <w:jc w:val="both"/>
      </w:pPr>
      <w:r>
        <w:rPr>
          <w:rFonts w:ascii="Times New Roman"/>
          <w:b w:val="false"/>
          <w:i w:val="false"/>
          <w:color w:val="000000"/>
          <w:sz w:val="28"/>
        </w:rPr>
        <w:t>
      Сервистік инфрақұрылымды ашуды (жабуды) және жұмысын ұйымдастыруды мемлекеттік кірістер органдарының және шекара қызметінің аумақтық бөлімшелерімен келісу қажет.".</w:t>
      </w:r>
    </w:p>
    <w:bookmarkStart w:name="z42" w:id="35"/>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