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d38a3" w14:textId="8ed38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"Самұрық-Қазына" ұлттық әл-ауқат қоры" акционерлік қоғамының жарғысын бекіту туралы" Қазақтан Республикасы Үкіметінің 2012 жылғы 8 қарашадағы № 1418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2018 жылғы 27 қыркүйектегі № 597 қаулысы</w:t>
      </w:r>
    </w:p>
    <w:p>
      <w:pPr>
        <w:spacing w:after="0"/>
        <w:ind w:left="0"/>
        <w:jc w:val="both"/>
      </w:pPr>
      <w:bookmarkStart w:name="z1" w:id="0"/>
      <w:r>
        <w:rPr>
          <w:rFonts w:ascii="Times New Roman"/>
          <w:b w:val="false"/>
          <w:i w:val="false"/>
          <w:color w:val="000000"/>
          <w:sz w:val="28"/>
        </w:rPr>
        <w:t xml:space="preserve">
      Қазақтан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"Самұрық-Қазына" ұлттық әл-ауқат қоры" акционерлік қоғамының жарғысын бекіту туралы" Қазақтан Республикасы Үкіметінің 2012 жылғы 8 қарашадағы № 1418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77-78, 1149-құжат)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"Самұрық-Қазына" ұлттық әл-ауқат қоры" акционерлік қоғамының </w:t>
      </w:r>
      <w:r>
        <w:rPr>
          <w:rFonts w:ascii="Times New Roman"/>
          <w:b w:val="false"/>
          <w:i w:val="false"/>
          <w:color w:val="000000"/>
          <w:sz w:val="28"/>
        </w:rPr>
        <w:t>жарғысында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Қордың (оның Басқармасының) орналасқан жері: Қазақстан Республикасы, 010000, Астана қаласы, Есіл ауданы, Е 10 көшесі, 17/10.";</w:t>
      </w:r>
    </w:p>
    <w:bookmarkEnd w:id="3"/>
    <w:bookmarkStart w:name="z6" w:id="4"/>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6) тармақшасы</w:t>
      </w:r>
      <w:r>
        <w:rPr>
          <w:rFonts w:ascii="Times New Roman"/>
          <w:b w:val="false"/>
          <w:i w:val="false"/>
          <w:color w:val="000000"/>
          <w:sz w:val="28"/>
        </w:rPr>
        <w:t xml:space="preserve"> алып тасталсын;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"27. "Жер қойнауы және жер қойнауын пайдалану туралы" Қазақстан Республикасының Кодексінде көзделген тәртіппен және шарттарда жер қойнауын пайдалану құқығына (жер қойнауын пайдалану құқығындағы үлестерге)  және (немесе) жер қойнауын пайдалану құқығымен байланысты объектіге ие тұлғаның жер қойнауын пайдалану құқығын (жер қойнауын пайдалану құқығындағы үлесін) және (немесе) жер қойнауын пайдалану құқығымен байланысты объектіні иеліктен шығару ниеті болған жағдайда мемлекет Қор, ұлттық компания немесе уәкілетті мемлекеттік орган арқылы иеліктен шығарылатын жер қойнауын пайдалану құқығын (жер қойнауын пайдалану құқығындағы үлесін) және (немесе) жер қойнауын пайдалану құқығымен байланысты объектіні иеленудің басым құқығына ие болады.";</w:t>
      </w:r>
    </w:p>
    <w:bookmarkEnd w:id="5"/>
    <w:bookmarkStart w:name="z9" w:id="6"/>
    <w:p>
      <w:pPr>
        <w:spacing w:after="0"/>
        <w:ind w:left="0"/>
        <w:jc w:val="both"/>
      </w:pPr>
      <w:r>
        <w:rPr>
          <w:rFonts w:ascii="Times New Roman"/>
          <w:b w:val="false"/>
          <w:i w:val="false"/>
          <w:color w:val="000000"/>
          <w:sz w:val="28"/>
        </w:rPr>
        <w:t>
      мынадай мазмұндағы 7-1-бөліммен толықтырылсын:</w:t>
      </w:r>
    </w:p>
    <w:bookmarkEnd w:id="6"/>
    <w:bookmarkStart w:name="z10" w:id="7"/>
    <w:p>
      <w:pPr>
        <w:spacing w:after="0"/>
        <w:ind w:left="0"/>
        <w:jc w:val="both"/>
      </w:pPr>
      <w:r>
        <w:rPr>
          <w:rFonts w:ascii="Times New Roman"/>
          <w:b w:val="false"/>
          <w:i w:val="false"/>
          <w:color w:val="000000"/>
          <w:sz w:val="28"/>
        </w:rPr>
        <w:t>
      "7-1-бап. Қорды басқару жөніндегі кеңес</w:t>
      </w:r>
    </w:p>
    <w:bookmarkEnd w:id="7"/>
    <w:bookmarkStart w:name="z11" w:id="8"/>
    <w:p>
      <w:pPr>
        <w:spacing w:after="0"/>
        <w:ind w:left="0"/>
        <w:jc w:val="both"/>
      </w:pPr>
      <w:r>
        <w:rPr>
          <w:rFonts w:ascii="Times New Roman"/>
          <w:b w:val="false"/>
          <w:i w:val="false"/>
          <w:color w:val="000000"/>
          <w:sz w:val="28"/>
        </w:rPr>
        <w:t>
      41-1. Қорды басқару жөніндегі кеңес Қазақстан Республикасының Тұңғыш Президенті – Елбасы басқаратын консультативтік-кеңесші орган болып табылады.</w:t>
      </w:r>
    </w:p>
    <w:bookmarkEnd w:id="8"/>
    <w:bookmarkStart w:name="z12" w:id="9"/>
    <w:p>
      <w:pPr>
        <w:spacing w:after="0"/>
        <w:ind w:left="0"/>
        <w:jc w:val="both"/>
      </w:pPr>
      <w:r>
        <w:rPr>
          <w:rFonts w:ascii="Times New Roman"/>
          <w:b w:val="false"/>
          <w:i w:val="false"/>
          <w:color w:val="000000"/>
          <w:sz w:val="28"/>
        </w:rPr>
        <w:t>
      41-2. Қорды басқару жөніндегі кеңестің функциялары:</w:t>
      </w:r>
    </w:p>
    <w:bookmarkEnd w:id="9"/>
    <w:bookmarkStart w:name="z13" w:id="10"/>
    <w:p>
      <w:pPr>
        <w:spacing w:after="0"/>
        <w:ind w:left="0"/>
        <w:jc w:val="both"/>
      </w:pPr>
      <w:r>
        <w:rPr>
          <w:rFonts w:ascii="Times New Roman"/>
          <w:b w:val="false"/>
          <w:i w:val="false"/>
          <w:color w:val="000000"/>
          <w:sz w:val="28"/>
        </w:rPr>
        <w:t>
      1) Қордың бәсекеге қабілеттілігі мен қызмет тиімділігін арттыру жөнінде ұсыныстар әзірлеу;</w:t>
      </w:r>
    </w:p>
    <w:bookmarkEnd w:id="10"/>
    <w:bookmarkStart w:name="z14" w:id="11"/>
    <w:p>
      <w:pPr>
        <w:spacing w:after="0"/>
        <w:ind w:left="0"/>
        <w:jc w:val="both"/>
      </w:pPr>
      <w:r>
        <w:rPr>
          <w:rFonts w:ascii="Times New Roman"/>
          <w:b w:val="false"/>
          <w:i w:val="false"/>
          <w:color w:val="000000"/>
          <w:sz w:val="28"/>
        </w:rPr>
        <w:t>
      2) Қордың даму стратегиясын мақұлдау және оның іске асырылу барысы туралы Қордың жыл сайынғы есебін қарау, сондай-ақ Қор өзінің қызметін жүзеге асыратын экономиканың басым секторлары жөнінде ұсыныстар әзірлеу;</w:t>
      </w:r>
    </w:p>
    <w:bookmarkEnd w:id="11"/>
    <w:bookmarkStart w:name="z15" w:id="12"/>
    <w:p>
      <w:pPr>
        <w:spacing w:after="0"/>
        <w:ind w:left="0"/>
        <w:jc w:val="both"/>
      </w:pPr>
      <w:r>
        <w:rPr>
          <w:rFonts w:ascii="Times New Roman"/>
          <w:b w:val="false"/>
          <w:i w:val="false"/>
          <w:color w:val="000000"/>
          <w:sz w:val="28"/>
        </w:rPr>
        <w:t>
      3) әлеуметтік маңызы бар және индустриялық-инновациялық жобаларды іске асыруды, оның ішінде Қазақстан Республикасының республикалық бюджетінен және Ұлттық қорынан қаражат бөле отырып іске асыруды қоса алғанда, Қазақстан экономикасын әртараптандыру мен жаңғыртудың мемлекеттік бағдарламаларына Қордың қатысуы жөніндегі Қазақстан Республикасы Үкіметінің ұсыныстарын қарау;</w:t>
      </w:r>
    </w:p>
    <w:bookmarkEnd w:id="12"/>
    <w:bookmarkStart w:name="z16" w:id="13"/>
    <w:p>
      <w:pPr>
        <w:spacing w:after="0"/>
        <w:ind w:left="0"/>
        <w:jc w:val="both"/>
      </w:pPr>
      <w:r>
        <w:rPr>
          <w:rFonts w:ascii="Times New Roman"/>
          <w:b w:val="false"/>
          <w:i w:val="false"/>
          <w:color w:val="000000"/>
          <w:sz w:val="28"/>
        </w:rPr>
        <w:t>
      4) Қордың тәуелсіз директорларын сайлау үшін кандидатураларды, сондай-ақ Қордың тәуелсіз директорларына сыйақылар мөлшері мен төлеу шарттарын келісу;</w:t>
      </w:r>
    </w:p>
    <w:bookmarkEnd w:id="13"/>
    <w:bookmarkStart w:name="z17" w:id="14"/>
    <w:p>
      <w:pPr>
        <w:spacing w:after="0"/>
        <w:ind w:left="0"/>
        <w:jc w:val="both"/>
      </w:pPr>
      <w:r>
        <w:rPr>
          <w:rFonts w:ascii="Times New Roman"/>
          <w:b w:val="false"/>
          <w:i w:val="false"/>
          <w:color w:val="000000"/>
          <w:sz w:val="28"/>
        </w:rPr>
        <w:t>
      5) Қазақстан Республикасы Үкіметінің мүшесін немесе өзге де мемлекеттік қызметшіні Қор тобына кіретін ұйымның директорлар кеңесінің немесе байқау кеңесінің құрамына сайлау үшін ұсыным беру болып табылады.</w:t>
      </w:r>
    </w:p>
    <w:bookmarkEnd w:id="14"/>
    <w:bookmarkStart w:name="z18" w:id="15"/>
    <w:p>
      <w:pPr>
        <w:spacing w:after="0"/>
        <w:ind w:left="0"/>
        <w:jc w:val="both"/>
      </w:pPr>
      <w:r>
        <w:rPr>
          <w:rFonts w:ascii="Times New Roman"/>
          <w:b w:val="false"/>
          <w:i w:val="false"/>
          <w:color w:val="000000"/>
          <w:sz w:val="28"/>
        </w:rPr>
        <w:t>
      41-3. Қорды басқару жөніндегі кеңесті құру туралы шешімді, оның құрамын және ол туралы ережені Қазақстан Республикасының Президенті бекітеді.";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49-тармақта</w:t>
      </w:r>
      <w:r>
        <w:rPr>
          <w:rFonts w:ascii="Times New Roman"/>
          <w:b w:val="false"/>
          <w:i w:val="false"/>
          <w:color w:val="000000"/>
          <w:sz w:val="28"/>
        </w:rPr>
        <w:t>:</w:t>
      </w:r>
    </w:p>
    <w:bookmarkStart w:name="z20" w:id="16"/>
    <w:p>
      <w:pPr>
        <w:spacing w:after="0"/>
        <w:ind w:left="0"/>
        <w:jc w:val="both"/>
      </w:pPr>
      <w:r>
        <w:rPr>
          <w:rFonts w:ascii="Times New Roman"/>
          <w:b w:val="false"/>
          <w:i w:val="false"/>
          <w:color w:val="000000"/>
          <w:sz w:val="28"/>
        </w:rPr>
        <w:t>
      мынадай мазмұндағы 6-1) тармақшамен толықтырылсын:</w:t>
      </w:r>
    </w:p>
    <w:bookmarkEnd w:id="16"/>
    <w:bookmarkStart w:name="z21" w:id="17"/>
    <w:p>
      <w:pPr>
        <w:spacing w:after="0"/>
        <w:ind w:left="0"/>
        <w:jc w:val="both"/>
      </w:pPr>
      <w:r>
        <w:rPr>
          <w:rFonts w:ascii="Times New Roman"/>
          <w:b w:val="false"/>
          <w:i w:val="false"/>
          <w:color w:val="000000"/>
          <w:sz w:val="28"/>
        </w:rPr>
        <w:t>
      "6-1) Қордың тәуелсіз директорларына сыйақылар мөлшері мен төлеу шарттарын айқындау;";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23" w:id="18"/>
    <w:p>
      <w:pPr>
        <w:spacing w:after="0"/>
        <w:ind w:left="0"/>
        <w:jc w:val="both"/>
      </w:pPr>
      <w:r>
        <w:rPr>
          <w:rFonts w:ascii="Times New Roman"/>
          <w:b w:val="false"/>
          <w:i w:val="false"/>
          <w:color w:val="000000"/>
          <w:sz w:val="28"/>
        </w:rPr>
        <w:t>
      "7) Қордың Жалғыз акционері айқындаған тізбе бойынша компаниялардың акцияларын (қатысу үлестерін) иеліктен шығару, сондай-ақ көрсетілген акцияларды (қатысу үлестерін) сенімгерлік басқаруға беру;";</w:t>
      </w:r>
    </w:p>
    <w:bookmarkEnd w:id="18"/>
    <w:bookmarkStart w:name="z24" w:id="19"/>
    <w:p>
      <w:pPr>
        <w:spacing w:after="0"/>
        <w:ind w:left="0"/>
        <w:jc w:val="both"/>
      </w:pPr>
      <w:r>
        <w:rPr>
          <w:rFonts w:ascii="Times New Roman"/>
          <w:b w:val="false"/>
          <w:i w:val="false"/>
          <w:color w:val="000000"/>
          <w:sz w:val="28"/>
        </w:rPr>
        <w:t>
      мынадай мазмұндағы 15-1) және 15-2) тармақшалармен толықтырылсын:</w:t>
      </w:r>
    </w:p>
    <w:bookmarkEnd w:id="19"/>
    <w:bookmarkStart w:name="z25" w:id="20"/>
    <w:p>
      <w:pPr>
        <w:spacing w:after="0"/>
        <w:ind w:left="0"/>
        <w:jc w:val="both"/>
      </w:pPr>
      <w:r>
        <w:rPr>
          <w:rFonts w:ascii="Times New Roman"/>
          <w:b w:val="false"/>
          <w:i w:val="false"/>
          <w:color w:val="000000"/>
          <w:sz w:val="28"/>
        </w:rPr>
        <w:t>
      "15-1) Қордың директорлар кеңесінің қызметі туралы есепті қарау;</w:t>
      </w:r>
    </w:p>
    <w:bookmarkEnd w:id="20"/>
    <w:bookmarkStart w:name="z26" w:id="21"/>
    <w:p>
      <w:pPr>
        <w:spacing w:after="0"/>
        <w:ind w:left="0"/>
        <w:jc w:val="both"/>
      </w:pPr>
      <w:r>
        <w:rPr>
          <w:rFonts w:ascii="Times New Roman"/>
          <w:b w:val="false"/>
          <w:i w:val="false"/>
          <w:color w:val="000000"/>
          <w:sz w:val="28"/>
        </w:rPr>
        <w:t>
      15-2) Қазақстан Республикасы Президентінің тапсырмасы бойынша Қазақстан Республикасының бухгалтерлік есеп пен қаржылық есептілік туралы заңнамасына және халықаралық қаржылық есептілік стандарттарына сәйкес қаржылық есептілікте қаржыландыру сомасын көрсете отырып, Қордың жобаларды қаржыландыруы туралы шешімдер қабылдау;";</w:t>
      </w:r>
    </w:p>
    <w:bookmarkEnd w:id="21"/>
    <w:bookmarkStart w:name="z27" w:id="22"/>
    <w:p>
      <w:pPr>
        <w:spacing w:after="0"/>
        <w:ind w:left="0"/>
        <w:jc w:val="both"/>
      </w:pPr>
      <w:r>
        <w:rPr>
          <w:rFonts w:ascii="Times New Roman"/>
          <w:b w:val="false"/>
          <w:i w:val="false"/>
          <w:color w:val="000000"/>
          <w:sz w:val="28"/>
        </w:rPr>
        <w:t>
      мынадай мазмұндағы 49-1-тармақпен толықтырылсын:</w:t>
      </w:r>
    </w:p>
    <w:bookmarkEnd w:id="22"/>
    <w:bookmarkStart w:name="z28" w:id="23"/>
    <w:p>
      <w:pPr>
        <w:spacing w:after="0"/>
        <w:ind w:left="0"/>
        <w:jc w:val="both"/>
      </w:pPr>
      <w:r>
        <w:rPr>
          <w:rFonts w:ascii="Times New Roman"/>
          <w:b w:val="false"/>
          <w:i w:val="false"/>
          <w:color w:val="000000"/>
          <w:sz w:val="28"/>
        </w:rPr>
        <w:t>
      "49-1. Осы Жарғының 49-тармағының 6) (тәуелсіз директорларды сайлауға қатысты) және 6-1) тармақшалары бойынша шешімдерді Қордың Жалғыз акционері Қорды басқару жөніндегі кеңеспен келісу бойынша қабылдайды.";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31" w:id="24"/>
    <w:p>
      <w:pPr>
        <w:spacing w:after="0"/>
        <w:ind w:left="0"/>
        <w:jc w:val="both"/>
      </w:pPr>
      <w:r>
        <w:rPr>
          <w:rFonts w:ascii="Times New Roman"/>
          <w:b w:val="false"/>
          <w:i w:val="false"/>
          <w:color w:val="000000"/>
          <w:sz w:val="28"/>
        </w:rPr>
        <w:t>
      "12) осы Жарғының 49-тармағының 15-2) тармақшасында көзделген мәселені қоспағанда, мәселелерді Жалғыз акционердің қарауына шығару туралы шешім қабылдау;";</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34" w:id="25"/>
    <w:p>
      <w:pPr>
        <w:spacing w:after="0"/>
        <w:ind w:left="0"/>
        <w:jc w:val="both"/>
      </w:pPr>
      <w:r>
        <w:rPr>
          <w:rFonts w:ascii="Times New Roman"/>
          <w:b w:val="false"/>
          <w:i w:val="false"/>
          <w:color w:val="000000"/>
          <w:sz w:val="28"/>
        </w:rPr>
        <w:t>
      "25) басқа заңды тұлғалар акцияларының (жарғылық капиталға қатысу үлестерінің) он және одан да көп пайызын Қордың иеленуі (иеліктен шығаруы);";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мынадай редакцияда жазылсын:</w:t>
      </w:r>
    </w:p>
    <w:bookmarkStart w:name="z37" w:id="26"/>
    <w:p>
      <w:pPr>
        <w:spacing w:after="0"/>
        <w:ind w:left="0"/>
        <w:jc w:val="both"/>
      </w:pPr>
      <w:r>
        <w:rPr>
          <w:rFonts w:ascii="Times New Roman"/>
          <w:b w:val="false"/>
          <w:i w:val="false"/>
          <w:color w:val="000000"/>
          <w:sz w:val="28"/>
        </w:rPr>
        <w:t>
      "28) Қорды басқару жөніндегі кеңеске ақпарат жібере отырып, Қордың Директорлар кеңесінің қызметіне жыл сайын бағалау жүргізу;";</w:t>
      </w:r>
    </w:p>
    <w:bookmarkEnd w:id="26"/>
    <w:bookmarkStart w:name="z38" w:id="27"/>
    <w:p>
      <w:pPr>
        <w:spacing w:after="0"/>
        <w:ind w:left="0"/>
        <w:jc w:val="both"/>
      </w:pPr>
      <w:r>
        <w:rPr>
          <w:rFonts w:ascii="Times New Roman"/>
          <w:b w:val="false"/>
          <w:i w:val="false"/>
          <w:color w:val="000000"/>
          <w:sz w:val="28"/>
        </w:rPr>
        <w:t>
      мынадай мазмұндағы 29-1) тармақшамен толықтырылсын:</w:t>
      </w:r>
    </w:p>
    <w:bookmarkEnd w:id="27"/>
    <w:bookmarkStart w:name="z39" w:id="28"/>
    <w:p>
      <w:pPr>
        <w:spacing w:after="0"/>
        <w:ind w:left="0"/>
        <w:jc w:val="both"/>
      </w:pPr>
      <w:r>
        <w:rPr>
          <w:rFonts w:ascii="Times New Roman"/>
          <w:b w:val="false"/>
          <w:i w:val="false"/>
          <w:color w:val="000000"/>
          <w:sz w:val="28"/>
        </w:rPr>
        <w:t>
      "29-1) корпоративтік хатшыны тағайындау және оның өкілеттігін мерзімінен бұрын тоқтату, корпоративтік хатшы өкілеттігінің мерзімін, корпоративтік хатшыға қойылатын талаптарды, оның функцияларын, қызмет тәртібін, корпоративтік хатшының лауазымдық айлықақысының мөлшерін және корпоративтік хатшыға сыйақы төлеу шарттарын айқындау;";</w:t>
      </w:r>
    </w:p>
    <w:bookmarkEnd w:id="28"/>
    <w:bookmarkStart w:name="z40" w:id="29"/>
    <w:p>
      <w:pPr>
        <w:spacing w:after="0"/>
        <w:ind w:left="0"/>
        <w:jc w:val="both"/>
      </w:pPr>
      <w:r>
        <w:rPr>
          <w:rFonts w:ascii="Times New Roman"/>
          <w:b w:val="false"/>
          <w:i w:val="false"/>
          <w:color w:val="000000"/>
          <w:sz w:val="28"/>
        </w:rPr>
        <w:t>
      мынадай мазмұндағы 57-1-тармақпен толықтырылсын:</w:t>
      </w:r>
    </w:p>
    <w:bookmarkEnd w:id="29"/>
    <w:bookmarkStart w:name="z41" w:id="30"/>
    <w:p>
      <w:pPr>
        <w:spacing w:after="0"/>
        <w:ind w:left="0"/>
        <w:jc w:val="both"/>
      </w:pPr>
      <w:r>
        <w:rPr>
          <w:rFonts w:ascii="Times New Roman"/>
          <w:b w:val="false"/>
          <w:i w:val="false"/>
          <w:color w:val="000000"/>
          <w:sz w:val="28"/>
        </w:rPr>
        <w:t>
      "57-1. Қордың директорлар кеңесінің шешімі негізінде  осы Жарғының 57-тармағының 10) тармақшасында көрсетілген саясат барлық дауыс беретін акцияларына (қатысу үлестеріне) Қор тікелей немесе жанама иелік ететін Қор тобына кіретін компанияларға не ұйымдарға қолданылуы мүмкін.";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60-тармақтың</w:t>
      </w:r>
      <w:r>
        <w:rPr>
          <w:rFonts w:ascii="Times New Roman"/>
          <w:b w:val="false"/>
          <w:i w:val="false"/>
          <w:color w:val="000000"/>
          <w:sz w:val="28"/>
        </w:rPr>
        <w:t xml:space="preserve"> бірінші бөлігі мынадай редакцияда жазылсын:</w:t>
      </w:r>
    </w:p>
    <w:bookmarkStart w:name="z43" w:id="31"/>
    <w:p>
      <w:pPr>
        <w:spacing w:after="0"/>
        <w:ind w:left="0"/>
        <w:jc w:val="both"/>
      </w:pPr>
      <w:r>
        <w:rPr>
          <w:rFonts w:ascii="Times New Roman"/>
          <w:b w:val="false"/>
          <w:i w:val="false"/>
          <w:color w:val="000000"/>
          <w:sz w:val="28"/>
        </w:rPr>
        <w:t>
      "60. Қордың директорлар кеңесі Заңда белгіленген тәртіппен сайланатын төраға мен мүшелерден құралады.";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45" w:id="32"/>
    <w:p>
      <w:pPr>
        <w:spacing w:after="0"/>
        <w:ind w:left="0"/>
        <w:jc w:val="both"/>
      </w:pPr>
      <w:r>
        <w:rPr>
          <w:rFonts w:ascii="Times New Roman"/>
          <w:b w:val="false"/>
          <w:i w:val="false"/>
          <w:color w:val="000000"/>
          <w:sz w:val="28"/>
        </w:rPr>
        <w:t>
      "64. Неғұрлым маңызды мәселелерді қарау және Қордың Директорлар кеңесіне ұсынымдар дайындау үшін Қордың Директорлар кеңесінің жанынан тұрақты жұмыс істейтін комитеттер құрылуы мүмкін.</w:t>
      </w:r>
    </w:p>
    <w:bookmarkEnd w:id="32"/>
    <w:bookmarkStart w:name="z46" w:id="33"/>
    <w:p>
      <w:pPr>
        <w:spacing w:after="0"/>
        <w:ind w:left="0"/>
        <w:jc w:val="both"/>
      </w:pPr>
      <w:r>
        <w:rPr>
          <w:rFonts w:ascii="Times New Roman"/>
          <w:b w:val="false"/>
          <w:i w:val="false"/>
          <w:color w:val="000000"/>
          <w:sz w:val="28"/>
        </w:rPr>
        <w:t>
      Стратегиялық жоспарлау мәселелерін қарау үшін стратегия комитеті құрылады, оның басшысы мемлекеттік жоспарлау жөніндегі орталық уәкілетті органның бірінші басшысы болып табылады.</w:t>
      </w:r>
    </w:p>
    <w:bookmarkEnd w:id="33"/>
    <w:bookmarkStart w:name="z47" w:id="34"/>
    <w:p>
      <w:pPr>
        <w:spacing w:after="0"/>
        <w:ind w:left="0"/>
        <w:jc w:val="both"/>
      </w:pPr>
      <w:r>
        <w:rPr>
          <w:rFonts w:ascii="Times New Roman"/>
          <w:b w:val="false"/>
          <w:i w:val="false"/>
          <w:color w:val="000000"/>
          <w:sz w:val="28"/>
        </w:rPr>
        <w:t>
      Егер Қордың Директорлар кеңесінің қарауына шығарылатын мәселелер қандай да бір комитеттің өкілеттігіне кірсе, олар тиісті мәселені міндетті түрде алдын ала қарайды және ол бойынша қорытынды дайындайды.</w:t>
      </w:r>
    </w:p>
    <w:bookmarkEnd w:id="34"/>
    <w:bookmarkStart w:name="z48" w:id="35"/>
    <w:p>
      <w:pPr>
        <w:spacing w:after="0"/>
        <w:ind w:left="0"/>
        <w:jc w:val="both"/>
      </w:pPr>
      <w:r>
        <w:rPr>
          <w:rFonts w:ascii="Times New Roman"/>
          <w:b w:val="false"/>
          <w:i w:val="false"/>
          <w:color w:val="000000"/>
          <w:sz w:val="28"/>
        </w:rPr>
        <w:t>
      Заңның 14-бабында көзделген Мамандандырылған комитет міндетті түрде құрылады.</w:t>
      </w:r>
    </w:p>
    <w:bookmarkEnd w:id="35"/>
    <w:bookmarkStart w:name="z49" w:id="36"/>
    <w:p>
      <w:pPr>
        <w:spacing w:after="0"/>
        <w:ind w:left="0"/>
        <w:jc w:val="both"/>
      </w:pPr>
      <w:r>
        <w:rPr>
          <w:rFonts w:ascii="Times New Roman"/>
          <w:b w:val="false"/>
          <w:i w:val="false"/>
          <w:color w:val="000000"/>
          <w:sz w:val="28"/>
        </w:rPr>
        <w:t>
      Қор Директорлар кеңесінің комитеттерін құру және олардың жұмыс істеу тәртібі, олардың өкілеттіктері, сандық құрамы Қордың Директорлар кеңесі бекітетін ішкі құжаттарда белгіленеді.";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52" w:id="37"/>
    <w:p>
      <w:pPr>
        <w:spacing w:after="0"/>
        <w:ind w:left="0"/>
        <w:jc w:val="both"/>
      </w:pPr>
      <w:r>
        <w:rPr>
          <w:rFonts w:ascii="Times New Roman"/>
          <w:b w:val="false"/>
          <w:i w:val="false"/>
          <w:color w:val="000000"/>
          <w:sz w:val="28"/>
        </w:rPr>
        <w:t>
      "3) Заңға сәйкес Қордың Жалғыз акционері немесе директорлар кеңесі қабылдайтын мәселелер бойынша шешімдерді қоспағанда, Қазақстан Республикасының заңнамасына және (немесе) жарғыға сәйкес компанияның акционерлері (қатысушылары) жалпы жиналысының, өзге органының немесе өзіне қатысты Қор акционер, қатысушы болып табылатын немесе мүліктегі үлеске құқығы бар өзге заңды тұлғаның құзыретіне жататын мәселелер бойынша шешімдер қабылдау;";</w:t>
      </w:r>
    </w:p>
    <w:bookmarkEnd w:id="37"/>
    <w:bookmarkStart w:name="z53" w:id="38"/>
    <w:p>
      <w:pPr>
        <w:spacing w:after="0"/>
        <w:ind w:left="0"/>
        <w:jc w:val="both"/>
      </w:pPr>
      <w:r>
        <w:rPr>
          <w:rFonts w:ascii="Times New Roman"/>
          <w:b w:val="false"/>
          <w:i w:val="false"/>
          <w:color w:val="000000"/>
          <w:sz w:val="28"/>
        </w:rPr>
        <w:t>
      мынадай мазмұндағы 3-1) тармақшамен толықтырылсын:</w:t>
      </w:r>
    </w:p>
    <w:bookmarkEnd w:id="38"/>
    <w:bookmarkStart w:name="z54" w:id="39"/>
    <w:p>
      <w:pPr>
        <w:spacing w:after="0"/>
        <w:ind w:left="0"/>
        <w:jc w:val="both"/>
      </w:pPr>
      <w:r>
        <w:rPr>
          <w:rFonts w:ascii="Times New Roman"/>
          <w:b w:val="false"/>
          <w:i w:val="false"/>
          <w:color w:val="000000"/>
          <w:sz w:val="28"/>
        </w:rPr>
        <w:t>
      "3-1) Заңға сәйкес Қордың Жалғыз акционері немесе Директорлар кеңесі қабылдайтын мәселелер бойынша шешімдерді қоспағанда, Қазақстан Республикасының заңнамасына және акциялары (қатысу үлестері) сенімгерлік басқару құқығында Қорға тиесілі заңды тұлғалардың жарғыларына сәйкес осындай заңды тұлғалардың акционерлерінің (қатысушыларының) жалпы жиналысының құзыретіне жататын мәселелер бойынша шешімдер қабылдау;";</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57" w:id="40"/>
    <w:p>
      <w:pPr>
        <w:spacing w:after="0"/>
        <w:ind w:left="0"/>
        <w:jc w:val="both"/>
      </w:pPr>
      <w:r>
        <w:rPr>
          <w:rFonts w:ascii="Times New Roman"/>
          <w:b w:val="false"/>
          <w:i w:val="false"/>
          <w:color w:val="000000"/>
          <w:sz w:val="28"/>
        </w:rPr>
        <w:t>
      "5) ұлттық компаниялардың, сондай-ақ барлық дауыс беретін акциялары (қатысу үлестері) Қорға меншік және (немесе) сенімгерлік басқару құқығымен тиесілі заңды тұлғалардың атқарушы органдарының басшыларын тағайындау және олардың өкілеттіктерін мерзімінен бұрын тоқтату мәселелерін келісу;";</w:t>
      </w:r>
    </w:p>
    <w:bookmarkEnd w:id="40"/>
    <w:bookmarkStart w:name="z58" w:id="41"/>
    <w:p>
      <w:pPr>
        <w:spacing w:after="0"/>
        <w:ind w:left="0"/>
        <w:jc w:val="both"/>
      </w:pPr>
      <w:r>
        <w:rPr>
          <w:rFonts w:ascii="Times New Roman"/>
          <w:b w:val="false"/>
          <w:i w:val="false"/>
          <w:color w:val="000000"/>
          <w:sz w:val="28"/>
        </w:rPr>
        <w:t>
      мынадай мазмұндағы 7-1) тармақшамен толықтырылсын:</w:t>
      </w:r>
    </w:p>
    <w:bookmarkEnd w:id="41"/>
    <w:bookmarkStart w:name="z59" w:id="42"/>
    <w:p>
      <w:pPr>
        <w:spacing w:after="0"/>
        <w:ind w:left="0"/>
        <w:jc w:val="both"/>
      </w:pPr>
      <w:r>
        <w:rPr>
          <w:rFonts w:ascii="Times New Roman"/>
          <w:b w:val="false"/>
          <w:i w:val="false"/>
          <w:color w:val="000000"/>
          <w:sz w:val="28"/>
        </w:rPr>
        <w:t>
      "7-1) Қор тобына кіретін ұйымдардың корпоративтік басқару кодекстерін, сондай-ақ оған енгізілетін өзгерістер мен толықтыруларды бекіту;";</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w:t>
      </w:r>
      <w:r>
        <w:rPr>
          <w:rFonts w:ascii="Times New Roman"/>
          <w:b w:val="false"/>
          <w:i w:val="false"/>
          <w:color w:val="000000"/>
          <w:sz w:val="28"/>
        </w:rPr>
        <w:t xml:space="preserve"> мынадай редакцияда жазылсын:</w:t>
      </w:r>
    </w:p>
    <w:bookmarkStart w:name="z61" w:id="43"/>
    <w:p>
      <w:pPr>
        <w:spacing w:after="0"/>
        <w:ind w:left="0"/>
        <w:jc w:val="both"/>
      </w:pPr>
      <w:r>
        <w:rPr>
          <w:rFonts w:ascii="Times New Roman"/>
          <w:b w:val="false"/>
          <w:i w:val="false"/>
          <w:color w:val="000000"/>
          <w:sz w:val="28"/>
        </w:rPr>
        <w:t>
      "11) Қазақстан Республикасының Үкіметі енгізетін ұсыныстар бойынша Қордың, сондай-ақ барлық дауыс беретін акциялары (қатысу үлестері) Қорға тиесілі компаниялардың әкімшілік шығыстарының нормативтері мен лимиттерінің жекелеген түрлерін бекіту;</w:t>
      </w:r>
    </w:p>
    <w:bookmarkEnd w:id="43"/>
    <w:bookmarkStart w:name="z62" w:id="44"/>
    <w:p>
      <w:pPr>
        <w:spacing w:after="0"/>
        <w:ind w:left="0"/>
        <w:jc w:val="both"/>
      </w:pPr>
      <w:r>
        <w:rPr>
          <w:rFonts w:ascii="Times New Roman"/>
          <w:b w:val="false"/>
          <w:i w:val="false"/>
          <w:color w:val="000000"/>
          <w:sz w:val="28"/>
        </w:rPr>
        <w:t>
      12) Қордың штат санын, штат кестесі мен ұйымдық құрылымын бекіту;";</w:t>
      </w:r>
    </w:p>
    <w:bookmarkEnd w:id="44"/>
    <w:bookmarkStart w:name="z63" w:id="45"/>
    <w:p>
      <w:pPr>
        <w:spacing w:after="0"/>
        <w:ind w:left="0"/>
        <w:jc w:val="both"/>
      </w:pPr>
      <w:r>
        <w:rPr>
          <w:rFonts w:ascii="Times New Roman"/>
          <w:b w:val="false"/>
          <w:i w:val="false"/>
          <w:color w:val="000000"/>
          <w:sz w:val="28"/>
        </w:rPr>
        <w:t>
      мынадай мазмұндағы 73-1-тармақпен толықтырылсын:</w:t>
      </w:r>
    </w:p>
    <w:bookmarkEnd w:id="45"/>
    <w:bookmarkStart w:name="z64" w:id="46"/>
    <w:p>
      <w:pPr>
        <w:spacing w:after="0"/>
        <w:ind w:left="0"/>
        <w:jc w:val="both"/>
      </w:pPr>
      <w:r>
        <w:rPr>
          <w:rFonts w:ascii="Times New Roman"/>
          <w:b w:val="false"/>
          <w:i w:val="false"/>
          <w:color w:val="000000"/>
          <w:sz w:val="28"/>
        </w:rPr>
        <w:t>
      "73-1. Қор басқармасы осы Жарғының 73-тармағының 3) және 3-1) тармақшаларында көзделген, олар бойынша шешімдерді Қордың басқарма төрағасы қабылдай алатын мәселелер тізбесін, сондай-ақ осындай шешімдерді қабылдау тәртібін айқындауға құқылы.";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bookmarkStart w:name="z66" w:id="47"/>
    <w:p>
      <w:pPr>
        <w:spacing w:after="0"/>
        <w:ind w:left="0"/>
        <w:jc w:val="both"/>
      </w:pPr>
      <w:r>
        <w:rPr>
          <w:rFonts w:ascii="Times New Roman"/>
          <w:b w:val="false"/>
          <w:i w:val="false"/>
          <w:color w:val="000000"/>
          <w:sz w:val="28"/>
        </w:rPr>
        <w:t>
      "74. Осы Жарғының 73-тармағының 3), 3-1), 10) тармақшаларында және 73-1-тармағында көрсетілген, Қор Жалғыз акционері (қатысушысы) болып табылмайтын компаниялар қызметінің мәселелері бойынша шешімдерді компаниялар акционерлерінің (қатысушыларының) жалпы жиналыстарында Қордың уәкілетті өкілдерінің кейіннен дауыс беруі үшін акционер (қатысушы) ретінде Қордың ұстанымын айқындау мақсатында Қордың басқармасы немесе басқарма төрағасы қабылдайды.";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21) тармақшалар</w:t>
      </w:r>
      <w:r>
        <w:rPr>
          <w:rFonts w:ascii="Times New Roman"/>
          <w:b w:val="false"/>
          <w:i w:val="false"/>
          <w:color w:val="000000"/>
          <w:sz w:val="28"/>
        </w:rPr>
        <w:t xml:space="preserve"> мынадай редакцияда жазылсын:</w:t>
      </w:r>
    </w:p>
    <w:bookmarkStart w:name="z70" w:id="48"/>
    <w:p>
      <w:pPr>
        <w:spacing w:after="0"/>
        <w:ind w:left="0"/>
        <w:jc w:val="both"/>
      </w:pPr>
      <w:r>
        <w:rPr>
          <w:rFonts w:ascii="Times New Roman"/>
          <w:b w:val="false"/>
          <w:i w:val="false"/>
          <w:color w:val="000000"/>
          <w:sz w:val="28"/>
        </w:rPr>
        <w:t>
      "19) компанияларға және дауыс беретін акцияларының (қатысу үлестерінің) елу және одан көп пайызын компаниялар тікелей немесе жанама түрде иеленетін өзге де заңды тұлғаларға тексерулер (тексерістер) тағайындау туралы шешімдер қабылдайды;";</w:t>
      </w:r>
    </w:p>
    <w:bookmarkEnd w:id="48"/>
    <w:bookmarkStart w:name="z71" w:id="49"/>
    <w:p>
      <w:pPr>
        <w:spacing w:after="0"/>
        <w:ind w:left="0"/>
        <w:jc w:val="both"/>
      </w:pPr>
      <w:r>
        <w:rPr>
          <w:rFonts w:ascii="Times New Roman"/>
          <w:b w:val="false"/>
          <w:i w:val="false"/>
          <w:color w:val="000000"/>
          <w:sz w:val="28"/>
        </w:rPr>
        <w:t>
      "21)  өздеріне қатысты Қор Жалғыз акционер немесе барлық дауыс беретін акцияларын иеленетін тұлға, жалғыз қатысушы не заңды тұлғаның мүлкіне құқығы бар жалғыз тұлға болып табылатын заңды тұлғалардың атқарушы органдарының басшыларын тәртіптік жауаптылыққа тартады;";</w:t>
      </w:r>
    </w:p>
    <w:bookmarkEnd w:id="49"/>
    <w:bookmarkStart w:name="z72" w:id="50"/>
    <w:p>
      <w:pPr>
        <w:spacing w:after="0"/>
        <w:ind w:left="0"/>
        <w:jc w:val="both"/>
      </w:pPr>
      <w:r>
        <w:rPr>
          <w:rFonts w:ascii="Times New Roman"/>
          <w:b w:val="false"/>
          <w:i w:val="false"/>
          <w:color w:val="000000"/>
          <w:sz w:val="28"/>
        </w:rPr>
        <w:t>
      екінші бөлік алып тасталсын;</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мынадай редакцияда жазылсын:</w:t>
      </w:r>
    </w:p>
    <w:bookmarkStart w:name="z74" w:id="51"/>
    <w:p>
      <w:pPr>
        <w:spacing w:after="0"/>
        <w:ind w:left="0"/>
        <w:jc w:val="both"/>
      </w:pPr>
      <w:r>
        <w:rPr>
          <w:rFonts w:ascii="Times New Roman"/>
          <w:b w:val="false"/>
          <w:i w:val="false"/>
          <w:color w:val="000000"/>
          <w:sz w:val="28"/>
        </w:rPr>
        <w:t>
      "87. Қордың лауазымды адамдары (Директорлар кеңесінің мүшелері, Басқарма мүшелері):</w:t>
      </w:r>
    </w:p>
    <w:bookmarkEnd w:id="51"/>
    <w:bookmarkStart w:name="z75" w:id="52"/>
    <w:p>
      <w:pPr>
        <w:spacing w:after="0"/>
        <w:ind w:left="0"/>
        <w:jc w:val="both"/>
      </w:pPr>
      <w:r>
        <w:rPr>
          <w:rFonts w:ascii="Times New Roman"/>
          <w:b w:val="false"/>
          <w:i w:val="false"/>
          <w:color w:val="000000"/>
          <w:sz w:val="28"/>
        </w:rPr>
        <w:t>
      1) өздеріне жүктелген міндеттерді адал орындайды және Қор мен Жалғыз акционердің мүдделерін мейлінше жоғары дәрежеде көрсететін тәсілдерді пайдаланады;</w:t>
      </w:r>
    </w:p>
    <w:bookmarkEnd w:id="52"/>
    <w:bookmarkStart w:name="z76" w:id="53"/>
    <w:p>
      <w:pPr>
        <w:spacing w:after="0"/>
        <w:ind w:left="0"/>
        <w:jc w:val="both"/>
      </w:pPr>
      <w:r>
        <w:rPr>
          <w:rFonts w:ascii="Times New Roman"/>
          <w:b w:val="false"/>
          <w:i w:val="false"/>
          <w:color w:val="000000"/>
          <w:sz w:val="28"/>
        </w:rPr>
        <w:t>
      2) Қордың мүлкін осы Жарғыға, Жалғыз акционердің және Директорлар кеңесінің шешімдеріне қарама-қайшылықта, сондай-ақ жеке басының мақсаттарына пайдаланбауға немесе пайдаланылуына жол бермеуге және үлестес тұлғалармен мәмілелер жасасу кезінде теріс пайдаланбауға тиіс;</w:t>
      </w:r>
    </w:p>
    <w:bookmarkEnd w:id="53"/>
    <w:bookmarkStart w:name="z77" w:id="54"/>
    <w:p>
      <w:pPr>
        <w:spacing w:after="0"/>
        <w:ind w:left="0"/>
        <w:jc w:val="both"/>
      </w:pPr>
      <w:r>
        <w:rPr>
          <w:rFonts w:ascii="Times New Roman"/>
          <w:b w:val="false"/>
          <w:i w:val="false"/>
          <w:color w:val="000000"/>
          <w:sz w:val="28"/>
        </w:rPr>
        <w:t>
      3) тәуелсіз аудит жүргізуді қоса алғанда, бухгалтерлік есеп және қаржылық есептілік жүйесінің тұтастығын қамтамасыз етуге міндетті;</w:t>
      </w:r>
    </w:p>
    <w:bookmarkEnd w:id="54"/>
    <w:bookmarkStart w:name="z78" w:id="55"/>
    <w:p>
      <w:pPr>
        <w:spacing w:after="0"/>
        <w:ind w:left="0"/>
        <w:jc w:val="both"/>
      </w:pPr>
      <w:r>
        <w:rPr>
          <w:rFonts w:ascii="Times New Roman"/>
          <w:b w:val="false"/>
          <w:i w:val="false"/>
          <w:color w:val="000000"/>
          <w:sz w:val="28"/>
        </w:rPr>
        <w:t>
      4) Қазақстан Республикасы заңнамасының талаптарына сәйкес Қордың қызметі туралы ақпараттың ашылуы мен ұсынылуын бақылайды;</w:t>
      </w:r>
    </w:p>
    <w:bookmarkEnd w:id="55"/>
    <w:bookmarkStart w:name="z79" w:id="56"/>
    <w:p>
      <w:pPr>
        <w:spacing w:after="0"/>
        <w:ind w:left="0"/>
        <w:jc w:val="both"/>
      </w:pPr>
      <w:r>
        <w:rPr>
          <w:rFonts w:ascii="Times New Roman"/>
          <w:b w:val="false"/>
          <w:i w:val="false"/>
          <w:color w:val="000000"/>
          <w:sz w:val="28"/>
        </w:rPr>
        <w:t>
      5) егер Қордың ішкі құжаттарында өзгеше белгіленбесе, Қордың қызметі туралы ақпараттың құпиялылығын, оның ішінде Қордағы жұмыс тоқтатылған сәттен бастап үш жыл ішінде сақтауға міндетті.</w:t>
      </w:r>
    </w:p>
    <w:bookmarkEnd w:id="56"/>
    <w:bookmarkStart w:name="z80" w:id="57"/>
    <w:p>
      <w:pPr>
        <w:spacing w:after="0"/>
        <w:ind w:left="0"/>
        <w:jc w:val="both"/>
      </w:pPr>
      <w:r>
        <w:rPr>
          <w:rFonts w:ascii="Times New Roman"/>
          <w:b w:val="false"/>
          <w:i w:val="false"/>
          <w:color w:val="000000"/>
          <w:sz w:val="28"/>
        </w:rPr>
        <w:t>
      Бір мезгілде мынадай жағдайлар болған кезде:</w:t>
      </w:r>
    </w:p>
    <w:bookmarkEnd w:id="57"/>
    <w:bookmarkStart w:name="z81" w:id="58"/>
    <w:p>
      <w:pPr>
        <w:spacing w:after="0"/>
        <w:ind w:left="0"/>
        <w:jc w:val="both"/>
      </w:pPr>
      <w:r>
        <w:rPr>
          <w:rFonts w:ascii="Times New Roman"/>
          <w:b w:val="false"/>
          <w:i w:val="false"/>
          <w:color w:val="000000"/>
          <w:sz w:val="28"/>
        </w:rPr>
        <w:t>
      егер мәміле жасасу туралы шешім қабылдау кезінде осы мүліктің құны "Қазақстан Республикасындағы бағалау қызметі туралы" Қазақстан Республикасының Заңына сәйкес бағалаушы айқындаған оның нарықтық құнына анық мөлшерлес болмауы дәлелденсе;</w:t>
      </w:r>
    </w:p>
    <w:bookmarkEnd w:id="58"/>
    <w:bookmarkStart w:name="z82" w:id="59"/>
    <w:p>
      <w:pPr>
        <w:spacing w:after="0"/>
        <w:ind w:left="0"/>
        <w:jc w:val="both"/>
      </w:pPr>
      <w:r>
        <w:rPr>
          <w:rFonts w:ascii="Times New Roman"/>
          <w:b w:val="false"/>
          <w:i w:val="false"/>
          <w:color w:val="000000"/>
          <w:sz w:val="28"/>
        </w:rPr>
        <w:t>
      Қордың Жалғыз акционерін оның лауазымды адамы (адамдары) өзі (өздері) не үлестес тұлғалары пайда (кіріс) алуы мақсатында қасақана жаңылыстыру фактісін сот анықтаса, Қор Жалғыз акционердің шешімі негізінде немесе Жалғыз акционер өз атынан Қор мүддесінде жасауға мүдделі болған мәмілені Қордың жасасуы нәтижесінде және құны Қор активтерінің баланстық құнының жалпы мөлшерінің он және одан көп пайызын құрайтын мүлікті Қордың иеленуі немесе иеліктен шығаруы нәтижесінде Қорда туындаған зиян үшін лауазымды адамды жауаптылыққа тарту туралы талап қоюмен сотқа жүгінуге құқылы.";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және </w:t>
      </w:r>
      <w:r>
        <w:rPr>
          <w:rFonts w:ascii="Times New Roman"/>
          <w:b w:val="false"/>
          <w:i w:val="false"/>
          <w:color w:val="000000"/>
          <w:sz w:val="28"/>
        </w:rPr>
        <w:t>102-тармақтар</w:t>
      </w:r>
      <w:r>
        <w:rPr>
          <w:rFonts w:ascii="Times New Roman"/>
          <w:b w:val="false"/>
          <w:i w:val="false"/>
          <w:color w:val="000000"/>
          <w:sz w:val="28"/>
        </w:rPr>
        <w:t xml:space="preserve"> мынадай редакцияда жазылсын:</w:t>
      </w:r>
    </w:p>
    <w:bookmarkStart w:name="z84" w:id="60"/>
    <w:p>
      <w:pPr>
        <w:spacing w:after="0"/>
        <w:ind w:left="0"/>
        <w:jc w:val="both"/>
      </w:pPr>
      <w:r>
        <w:rPr>
          <w:rFonts w:ascii="Times New Roman"/>
          <w:b w:val="false"/>
          <w:i w:val="false"/>
          <w:color w:val="000000"/>
          <w:sz w:val="28"/>
        </w:rPr>
        <w:t>
      "100. Қор өз қызметі туралы ақпаратты интернет желісіндегі Қордың WEB-сайтында (www.sk.kz) және (немесе) белгіленген тәртіппен айқындалған мерзімді баспасөз басылымдарында жариялайды.</w:t>
      </w:r>
    </w:p>
    <w:bookmarkEnd w:id="60"/>
    <w:bookmarkStart w:name="z85" w:id="61"/>
    <w:p>
      <w:pPr>
        <w:spacing w:after="0"/>
        <w:ind w:left="0"/>
        <w:jc w:val="both"/>
      </w:pPr>
      <w:r>
        <w:rPr>
          <w:rFonts w:ascii="Times New Roman"/>
          <w:b w:val="false"/>
          <w:i w:val="false"/>
          <w:color w:val="000000"/>
          <w:sz w:val="28"/>
        </w:rPr>
        <w:t>
      Қор Жалғыз акционердің және инвесторлардың назарына Қордың мынадай корпоративтік оқиғалары:</w:t>
      </w:r>
    </w:p>
    <w:bookmarkEnd w:id="61"/>
    <w:bookmarkStart w:name="z86" w:id="62"/>
    <w:p>
      <w:pPr>
        <w:spacing w:after="0"/>
        <w:ind w:left="0"/>
        <w:jc w:val="both"/>
      </w:pPr>
      <w:r>
        <w:rPr>
          <w:rFonts w:ascii="Times New Roman"/>
          <w:b w:val="false"/>
          <w:i w:val="false"/>
          <w:color w:val="000000"/>
          <w:sz w:val="28"/>
        </w:rPr>
        <w:t>
      1) Жалғыз акционер қабылдаған шешімдер;</w:t>
      </w:r>
    </w:p>
    <w:bookmarkEnd w:id="62"/>
    <w:bookmarkStart w:name="z87" w:id="63"/>
    <w:p>
      <w:pPr>
        <w:spacing w:after="0"/>
        <w:ind w:left="0"/>
        <w:jc w:val="both"/>
      </w:pPr>
      <w:r>
        <w:rPr>
          <w:rFonts w:ascii="Times New Roman"/>
          <w:b w:val="false"/>
          <w:i w:val="false"/>
          <w:color w:val="000000"/>
          <w:sz w:val="28"/>
        </w:rPr>
        <w:t>
      2) Қордың ішкі құжаттарына сәйкес ақпарат Жалғыз акционердің және инвесторлардың назарына жеткізілуі тиіс мәселелер тізбесі бойынша Директорлар кеңесі қабылдаған шешімдер;</w:t>
      </w:r>
    </w:p>
    <w:bookmarkEnd w:id="63"/>
    <w:bookmarkStart w:name="z88" w:id="64"/>
    <w:p>
      <w:pPr>
        <w:spacing w:after="0"/>
        <w:ind w:left="0"/>
        <w:jc w:val="both"/>
      </w:pPr>
      <w:r>
        <w:rPr>
          <w:rFonts w:ascii="Times New Roman"/>
          <w:b w:val="false"/>
          <w:i w:val="false"/>
          <w:color w:val="000000"/>
          <w:sz w:val="28"/>
        </w:rPr>
        <w:t>
      3) Қордың акцияларын және басқа да бағалы қағаздарды шығару және Қордың бағалы қағаздарын орналастыру қорытындылары туралы есептерді, Қордың бағалы қағаздарын өтеу қорытындылары туралы есептерді уәкілетті органның бекітуі, Қордың бағалы қағаздарын уәкілетті органның жоюы;</w:t>
      </w:r>
    </w:p>
    <w:bookmarkEnd w:id="64"/>
    <w:bookmarkStart w:name="z89" w:id="65"/>
    <w:p>
      <w:pPr>
        <w:spacing w:after="0"/>
        <w:ind w:left="0"/>
        <w:jc w:val="both"/>
      </w:pPr>
      <w:r>
        <w:rPr>
          <w:rFonts w:ascii="Times New Roman"/>
          <w:b w:val="false"/>
          <w:i w:val="false"/>
          <w:color w:val="000000"/>
          <w:sz w:val="28"/>
        </w:rPr>
        <w:t>
      4) Қордың ірі мәмілелерді және бір уақытта мынадай талаптарға жауап беретін: жасауда Қордың мүддесі бар және құны Қордың тиісті органы осындай мәмілелер жасасу туралы шешімдер қабылдаған күні Қор активтерінің жалпы баланстық құнының мөлшерінен он және одан көп пайызды құрайтын мүлікті сатып алуға немесе иеліктен шығаруға мәмілелерді жасауы.</w:t>
      </w:r>
    </w:p>
    <w:bookmarkEnd w:id="65"/>
    <w:bookmarkStart w:name="z90" w:id="66"/>
    <w:p>
      <w:pPr>
        <w:spacing w:after="0"/>
        <w:ind w:left="0"/>
        <w:jc w:val="both"/>
      </w:pPr>
      <w:r>
        <w:rPr>
          <w:rFonts w:ascii="Times New Roman"/>
          <w:b w:val="false"/>
          <w:i w:val="false"/>
          <w:color w:val="000000"/>
          <w:sz w:val="28"/>
        </w:rPr>
        <w:t>
      Нәтижесінде Қор активтері мөлшерінің он және одан көп пайызының сомасына мүлік сатып алынған немесе иеліктен шығарылған мәміле туралы ақпаратта мәміле жасасатын тараптар, сатып алынған немесе иеліктен шығарылған активтер, мәміленің мерзімдері мен талаптары, тартылған тұлғалардың қатысу үлестерінің сипаты мен көлемі, сондай-ақ болған жағдайда, мәміле туралы өзге де мәліметтер қамтылуы тиіс;</w:t>
      </w:r>
    </w:p>
    <w:bookmarkEnd w:id="66"/>
    <w:bookmarkStart w:name="z91" w:id="67"/>
    <w:p>
      <w:pPr>
        <w:spacing w:after="0"/>
        <w:ind w:left="0"/>
        <w:jc w:val="both"/>
      </w:pPr>
      <w:r>
        <w:rPr>
          <w:rFonts w:ascii="Times New Roman"/>
          <w:b w:val="false"/>
          <w:i w:val="false"/>
          <w:color w:val="000000"/>
          <w:sz w:val="28"/>
        </w:rPr>
        <w:t>
      5) Қор активтерінің бес және одан да көп пайызын құрайтын сомаға Қордың мүлкін кепілге (қайтадан кепілге) беруі;</w:t>
      </w:r>
    </w:p>
    <w:bookmarkEnd w:id="67"/>
    <w:bookmarkStart w:name="z92" w:id="68"/>
    <w:p>
      <w:pPr>
        <w:spacing w:after="0"/>
        <w:ind w:left="0"/>
        <w:jc w:val="both"/>
      </w:pPr>
      <w:r>
        <w:rPr>
          <w:rFonts w:ascii="Times New Roman"/>
          <w:b w:val="false"/>
          <w:i w:val="false"/>
          <w:color w:val="000000"/>
          <w:sz w:val="28"/>
        </w:rPr>
        <w:t>
      6) Қордың меншікті капиталы мөлшерінің жиырма бес және одан да көп пайызын құрайтын мөлшерде Қордың қарыз алуы;</w:t>
      </w:r>
    </w:p>
    <w:bookmarkEnd w:id="68"/>
    <w:bookmarkStart w:name="z93" w:id="69"/>
    <w:p>
      <w:pPr>
        <w:spacing w:after="0"/>
        <w:ind w:left="0"/>
        <w:jc w:val="both"/>
      </w:pPr>
      <w:r>
        <w:rPr>
          <w:rFonts w:ascii="Times New Roman"/>
          <w:b w:val="false"/>
          <w:i w:val="false"/>
          <w:color w:val="000000"/>
          <w:sz w:val="28"/>
        </w:rPr>
        <w:t>
      7) қызметтің қандай да бір түрлерін жүзеге асыруға Қордың рұқсат алуы, қызметтің қандай да бір түрлерін жүзеге асыруға Қордың бұрын алған рұқсаты қолданысының тоқтатыла тұруы немесе тоқтатылуы;</w:t>
      </w:r>
    </w:p>
    <w:bookmarkEnd w:id="69"/>
    <w:bookmarkStart w:name="z94" w:id="70"/>
    <w:p>
      <w:pPr>
        <w:spacing w:after="0"/>
        <w:ind w:left="0"/>
        <w:jc w:val="both"/>
      </w:pPr>
      <w:r>
        <w:rPr>
          <w:rFonts w:ascii="Times New Roman"/>
          <w:b w:val="false"/>
          <w:i w:val="false"/>
          <w:color w:val="000000"/>
          <w:sz w:val="28"/>
        </w:rPr>
        <w:t>
      8) Қордың заңды тұлға құруға қатысуы;</w:t>
      </w:r>
    </w:p>
    <w:bookmarkEnd w:id="70"/>
    <w:bookmarkStart w:name="z95" w:id="71"/>
    <w:p>
      <w:pPr>
        <w:spacing w:after="0"/>
        <w:ind w:left="0"/>
        <w:jc w:val="both"/>
      </w:pPr>
      <w:r>
        <w:rPr>
          <w:rFonts w:ascii="Times New Roman"/>
          <w:b w:val="false"/>
          <w:i w:val="false"/>
          <w:color w:val="000000"/>
          <w:sz w:val="28"/>
        </w:rPr>
        <w:t>
      9) Қордың мүлкіне тыйым салу;</w:t>
      </w:r>
    </w:p>
    <w:bookmarkEnd w:id="71"/>
    <w:bookmarkStart w:name="z96" w:id="72"/>
    <w:p>
      <w:pPr>
        <w:spacing w:after="0"/>
        <w:ind w:left="0"/>
        <w:jc w:val="both"/>
      </w:pPr>
      <w:r>
        <w:rPr>
          <w:rFonts w:ascii="Times New Roman"/>
          <w:b w:val="false"/>
          <w:i w:val="false"/>
          <w:color w:val="000000"/>
          <w:sz w:val="28"/>
        </w:rPr>
        <w:t>
      10) нәтижесінде баланстық құны Қор активтерінің жалпы мөлшерінің он және одан да көп пайызын құрайтын Қор мүлкі жойылған төтенше сипаттағы мән-жайлардың болуы;</w:t>
      </w:r>
    </w:p>
    <w:bookmarkEnd w:id="72"/>
    <w:bookmarkStart w:name="z97" w:id="73"/>
    <w:p>
      <w:pPr>
        <w:spacing w:after="0"/>
        <w:ind w:left="0"/>
        <w:jc w:val="both"/>
      </w:pPr>
      <w:r>
        <w:rPr>
          <w:rFonts w:ascii="Times New Roman"/>
          <w:b w:val="false"/>
          <w:i w:val="false"/>
          <w:color w:val="000000"/>
          <w:sz w:val="28"/>
        </w:rPr>
        <w:t>
      11) Қордың және оның лауазымды адамдарының әкімшілік жауаптылыққа тартылуы;</w:t>
      </w:r>
    </w:p>
    <w:bookmarkEnd w:id="73"/>
    <w:bookmarkStart w:name="z98" w:id="74"/>
    <w:p>
      <w:pPr>
        <w:spacing w:after="0"/>
        <w:ind w:left="0"/>
        <w:jc w:val="both"/>
      </w:pPr>
      <w:r>
        <w:rPr>
          <w:rFonts w:ascii="Times New Roman"/>
          <w:b w:val="false"/>
          <w:i w:val="false"/>
          <w:color w:val="000000"/>
          <w:sz w:val="28"/>
        </w:rPr>
        <w:t>
      12) сотта корпоративтік дау бойынша істі қозғау;</w:t>
      </w:r>
    </w:p>
    <w:bookmarkEnd w:id="74"/>
    <w:bookmarkStart w:name="z99" w:id="75"/>
    <w:p>
      <w:pPr>
        <w:spacing w:after="0"/>
        <w:ind w:left="0"/>
        <w:jc w:val="both"/>
      </w:pPr>
      <w:r>
        <w:rPr>
          <w:rFonts w:ascii="Times New Roman"/>
          <w:b w:val="false"/>
          <w:i w:val="false"/>
          <w:color w:val="000000"/>
          <w:sz w:val="28"/>
        </w:rPr>
        <w:t>
      13) Қорды мәжбүрлеп қайта ұйымдастыру туралы шешімдер;</w:t>
      </w:r>
    </w:p>
    <w:bookmarkEnd w:id="75"/>
    <w:bookmarkStart w:name="z100" w:id="76"/>
    <w:p>
      <w:pPr>
        <w:spacing w:after="0"/>
        <w:ind w:left="0"/>
        <w:jc w:val="both"/>
      </w:pPr>
      <w:r>
        <w:rPr>
          <w:rFonts w:ascii="Times New Roman"/>
          <w:b w:val="false"/>
          <w:i w:val="false"/>
          <w:color w:val="000000"/>
          <w:sz w:val="28"/>
        </w:rPr>
        <w:t>
      14) осы Жарғыға, сондай-ақ Қордың бағалы қағаздарды шығару проспектісіне сәйкес Қордың Жалғыз акционерінің және инвесторлардың мүдделерін қозғайтын өзге де оқиғалар туралы ақпаратты жеткізуге міндетті.</w:t>
      </w:r>
    </w:p>
    <w:bookmarkEnd w:id="76"/>
    <w:bookmarkStart w:name="z101" w:id="77"/>
    <w:p>
      <w:pPr>
        <w:spacing w:after="0"/>
        <w:ind w:left="0"/>
        <w:jc w:val="both"/>
      </w:pPr>
      <w:r>
        <w:rPr>
          <w:rFonts w:ascii="Times New Roman"/>
          <w:b w:val="false"/>
          <w:i w:val="false"/>
          <w:color w:val="000000"/>
          <w:sz w:val="28"/>
        </w:rPr>
        <w:t>
      Қор Қазақстан Республикасының бухгалтерлік есеп және қаржылық есептілік туралы заңнамасына сәйкес айқындалған қаржылық есептілігін, корпоративтік оқиғалар туралы ақпаратты, Қордың жылдық қаржылық есептілігі мен аудиторлық есептерді, үлестес тұлғалардың тізімдерін, сондай-ақ қаржы нарығы мен қаржы ұйымдарын мемлекеттік реттеуді, бақылауды және қадағалауды жүзеге асыратын уәкілетті органның нормативтік құқықтық актісінде белгіленген тәртіппен және мерзімде жыл қорытындылары бойынша Басқарма мүшелері сыйақысының жиынтық мөлшері туралы ақпаратты депозитарийдің интернет-ресурсында орналастыруды қамтамасыз етеді.</w:t>
      </w:r>
    </w:p>
    <w:bookmarkEnd w:id="77"/>
    <w:bookmarkStart w:name="z102" w:id="78"/>
    <w:p>
      <w:pPr>
        <w:spacing w:after="0"/>
        <w:ind w:left="0"/>
        <w:jc w:val="both"/>
      </w:pPr>
      <w:r>
        <w:rPr>
          <w:rFonts w:ascii="Times New Roman"/>
          <w:b w:val="false"/>
          <w:i w:val="false"/>
          <w:color w:val="000000"/>
          <w:sz w:val="28"/>
        </w:rPr>
        <w:t>
      Қордың бағалы қағаздарын қор биржасының тізіміне қосқан кезде осы тармақтың үшінші бөлігінде көрсетілген ақпаратқа толықтыру ретінде Қор Қазақстан Республикасының бухгалтерлік есеп және қаржылық есептілік туралы заңнамасына сәйкес айқындалған қаржылық есептілігін, тоқсан сайынғы қаржылық есептілікті депозитарийдің интернет-ресурсында орналастыруды қамтамасыз етеді және барлық корпоративтік оқиғалар және тоқсан сайынғы қаржылық есептілік туралы ақпаратты қор биржасының интернет-ресурсына жариялау үшін оның ішкі құжаттарында белгіленген тәртіппен қор биржасына ұсынады.</w:t>
      </w:r>
    </w:p>
    <w:bookmarkEnd w:id="78"/>
    <w:bookmarkStart w:name="z103" w:id="79"/>
    <w:p>
      <w:pPr>
        <w:spacing w:after="0"/>
        <w:ind w:left="0"/>
        <w:jc w:val="both"/>
      </w:pPr>
      <w:r>
        <w:rPr>
          <w:rFonts w:ascii="Times New Roman"/>
          <w:b w:val="false"/>
          <w:i w:val="false"/>
          <w:color w:val="000000"/>
          <w:sz w:val="28"/>
        </w:rPr>
        <w:t>
      Қор Жалғыз акционер туралы ақпаратты, сондай-ақ қор биржасының ішкі құжаттарында анықталатын тәртіппен басқа заңды тұлғадағы өкілеттіктері мен міндеттері туралы ақпарат көрсетілген басқа заңды тұлғадағы басшы лауазымды немесе өзге де негізгі қызметті қоса атқаратын Қордың басқару органының мүшелері туралы мәліметтерді корпоративтік веб-сайтта орналастыруға міндетті.</w:t>
      </w:r>
    </w:p>
    <w:bookmarkEnd w:id="79"/>
    <w:bookmarkStart w:name="z104" w:id="80"/>
    <w:p>
      <w:pPr>
        <w:spacing w:after="0"/>
        <w:ind w:left="0"/>
        <w:jc w:val="both"/>
      </w:pPr>
      <w:r>
        <w:rPr>
          <w:rFonts w:ascii="Times New Roman"/>
          <w:b w:val="false"/>
          <w:i w:val="false"/>
          <w:color w:val="000000"/>
          <w:sz w:val="28"/>
        </w:rPr>
        <w:t xml:space="preserve">
      101. Корпоративтік оқиғалар туралы ақпаратты беру Қазақстан Республикасының заңнамасына, осы Жарғыға және Қордың ішкі құжаттарына сәйкес жүзеге асырылады. </w:t>
      </w:r>
    </w:p>
    <w:bookmarkEnd w:id="80"/>
    <w:bookmarkStart w:name="z105" w:id="81"/>
    <w:p>
      <w:pPr>
        <w:spacing w:after="0"/>
        <w:ind w:left="0"/>
        <w:jc w:val="both"/>
      </w:pPr>
      <w:r>
        <w:rPr>
          <w:rFonts w:ascii="Times New Roman"/>
          <w:b w:val="false"/>
          <w:i w:val="false"/>
          <w:color w:val="000000"/>
          <w:sz w:val="28"/>
        </w:rPr>
        <w:t>
      Сотта корпоративтік дау жөнінде іс қозғау туралы ақпарат Қордың корпоративтік дау жөніндегі азаматтық іс бойынша тиісті сот хабарламасын (шақыруын) алған күннен бастап жеті жұмыс күні ішінде Жалғыз акционерге берілуге тиіс.</w:t>
      </w:r>
    </w:p>
    <w:bookmarkEnd w:id="81"/>
    <w:bookmarkStart w:name="z106" w:id="82"/>
    <w:p>
      <w:pPr>
        <w:spacing w:after="0"/>
        <w:ind w:left="0"/>
        <w:jc w:val="both"/>
      </w:pPr>
      <w:r>
        <w:rPr>
          <w:rFonts w:ascii="Times New Roman"/>
          <w:b w:val="false"/>
          <w:i w:val="false"/>
          <w:color w:val="000000"/>
          <w:sz w:val="28"/>
        </w:rPr>
        <w:t>
      Қор қызметтік немесе коммерциялық құпияны құрайтын ақпаратқа ие Қоғам қызметкерлері тізімінің міндетті түрде жүргізілуін қамтамасыз етеді.</w:t>
      </w:r>
    </w:p>
    <w:bookmarkEnd w:id="82"/>
    <w:bookmarkStart w:name="z107" w:id="83"/>
    <w:p>
      <w:pPr>
        <w:spacing w:after="0"/>
        <w:ind w:left="0"/>
        <w:jc w:val="both"/>
      </w:pPr>
      <w:r>
        <w:rPr>
          <w:rFonts w:ascii="Times New Roman"/>
          <w:b w:val="false"/>
          <w:i w:val="false"/>
          <w:color w:val="000000"/>
          <w:sz w:val="28"/>
        </w:rPr>
        <w:t>
      102. Қордың өз қызметіне қатысты құжаттары оның қызметінің бүкіл мерзімі ішінде Басқарма орналасқан жерде немесе Басқарманың шешімі бойынша өзге жерде сақталады.</w:t>
      </w:r>
    </w:p>
    <w:bookmarkEnd w:id="83"/>
    <w:bookmarkStart w:name="z108" w:id="84"/>
    <w:p>
      <w:pPr>
        <w:spacing w:after="0"/>
        <w:ind w:left="0"/>
        <w:jc w:val="both"/>
      </w:pPr>
      <w:r>
        <w:rPr>
          <w:rFonts w:ascii="Times New Roman"/>
          <w:b w:val="false"/>
          <w:i w:val="false"/>
          <w:color w:val="000000"/>
          <w:sz w:val="28"/>
        </w:rPr>
        <w:t>
      Мына құжаттар:</w:t>
      </w:r>
    </w:p>
    <w:bookmarkEnd w:id="84"/>
    <w:bookmarkStart w:name="z109" w:id="85"/>
    <w:p>
      <w:pPr>
        <w:spacing w:after="0"/>
        <w:ind w:left="0"/>
        <w:jc w:val="both"/>
      </w:pPr>
      <w:r>
        <w:rPr>
          <w:rFonts w:ascii="Times New Roman"/>
          <w:b w:val="false"/>
          <w:i w:val="false"/>
          <w:color w:val="000000"/>
          <w:sz w:val="28"/>
        </w:rPr>
        <w:t>
      1) Қордың осы Жарғысы, оған енгізілген өзгерістер мен толықтырулар;</w:t>
      </w:r>
    </w:p>
    <w:bookmarkEnd w:id="85"/>
    <w:bookmarkStart w:name="z110" w:id="86"/>
    <w:p>
      <w:pPr>
        <w:spacing w:after="0"/>
        <w:ind w:left="0"/>
        <w:jc w:val="both"/>
      </w:pPr>
      <w:r>
        <w:rPr>
          <w:rFonts w:ascii="Times New Roman"/>
          <w:b w:val="false"/>
          <w:i w:val="false"/>
          <w:color w:val="000000"/>
          <w:sz w:val="28"/>
        </w:rPr>
        <w:t>
      2) жалғыз құрылтайшының шешімдері, жалғыз құрылтайшының шешімдеріне енгізілген өзгерістер мен толықтырулар;</w:t>
      </w:r>
    </w:p>
    <w:bookmarkEnd w:id="86"/>
    <w:bookmarkStart w:name="z111" w:id="87"/>
    <w:p>
      <w:pPr>
        <w:spacing w:after="0"/>
        <w:ind w:left="0"/>
        <w:jc w:val="both"/>
      </w:pPr>
      <w:r>
        <w:rPr>
          <w:rFonts w:ascii="Times New Roman"/>
          <w:b w:val="false"/>
          <w:i w:val="false"/>
          <w:color w:val="000000"/>
          <w:sz w:val="28"/>
        </w:rPr>
        <w:t>
      3) Қордың белгілі бір қызмет түрлерімен айналысуға және (немесе) белгілі бір іс-қимылдар (операциялар) жасауға рұқсаттары;</w:t>
      </w:r>
    </w:p>
    <w:bookmarkEnd w:id="87"/>
    <w:bookmarkStart w:name="z112" w:id="88"/>
    <w:p>
      <w:pPr>
        <w:spacing w:after="0"/>
        <w:ind w:left="0"/>
        <w:jc w:val="both"/>
      </w:pPr>
      <w:r>
        <w:rPr>
          <w:rFonts w:ascii="Times New Roman"/>
          <w:b w:val="false"/>
          <w:i w:val="false"/>
          <w:color w:val="000000"/>
          <w:sz w:val="28"/>
        </w:rPr>
        <w:t>
      4) Қордың өз балансында тұратын (тұрған) мүлікке құқығын растайтын құжаттар;</w:t>
      </w:r>
    </w:p>
    <w:bookmarkEnd w:id="88"/>
    <w:bookmarkStart w:name="z113" w:id="89"/>
    <w:p>
      <w:pPr>
        <w:spacing w:after="0"/>
        <w:ind w:left="0"/>
        <w:jc w:val="both"/>
      </w:pPr>
      <w:r>
        <w:rPr>
          <w:rFonts w:ascii="Times New Roman"/>
          <w:b w:val="false"/>
          <w:i w:val="false"/>
          <w:color w:val="000000"/>
          <w:sz w:val="28"/>
        </w:rPr>
        <w:t>
      5) Қордың бағалы қағаздарын шығару проспектілері;</w:t>
      </w:r>
    </w:p>
    <w:bookmarkEnd w:id="89"/>
    <w:bookmarkStart w:name="z114" w:id="90"/>
    <w:p>
      <w:pPr>
        <w:spacing w:after="0"/>
        <w:ind w:left="0"/>
        <w:jc w:val="both"/>
      </w:pPr>
      <w:r>
        <w:rPr>
          <w:rFonts w:ascii="Times New Roman"/>
          <w:b w:val="false"/>
          <w:i w:val="false"/>
          <w:color w:val="000000"/>
          <w:sz w:val="28"/>
        </w:rPr>
        <w:t>
      6) Қордың бағалы қағаздар шығарылымының мемлекеттік тіркелгенін, бағалы қағаздар күшінің жойылғанын растайтын құжаттар, сондай-ақ қаржы нарығы мен қаржы ұйымдарын мемлекеттік реттеуді, бақылауды және қадағалауды жүзеге асыратын уәкілетті органға берілген Қордың бағалы қағаздарын орналастыру мен өтеу қорытындылары туралы есептерді бекіту;</w:t>
      </w:r>
    </w:p>
    <w:bookmarkEnd w:id="90"/>
    <w:bookmarkStart w:name="z115" w:id="91"/>
    <w:p>
      <w:pPr>
        <w:spacing w:after="0"/>
        <w:ind w:left="0"/>
        <w:jc w:val="both"/>
      </w:pPr>
      <w:r>
        <w:rPr>
          <w:rFonts w:ascii="Times New Roman"/>
          <w:b w:val="false"/>
          <w:i w:val="false"/>
          <w:color w:val="000000"/>
          <w:sz w:val="28"/>
        </w:rPr>
        <w:t>
      7) Қордың филиалдары мен өкілдіктері туралы ереже;</w:t>
      </w:r>
    </w:p>
    <w:bookmarkEnd w:id="91"/>
    <w:bookmarkStart w:name="z116" w:id="92"/>
    <w:p>
      <w:pPr>
        <w:spacing w:after="0"/>
        <w:ind w:left="0"/>
        <w:jc w:val="both"/>
      </w:pPr>
      <w:r>
        <w:rPr>
          <w:rFonts w:ascii="Times New Roman"/>
          <w:b w:val="false"/>
          <w:i w:val="false"/>
          <w:color w:val="000000"/>
          <w:sz w:val="28"/>
        </w:rPr>
        <w:t>
      8) Жалғыз акционердің шешімдері және оларға тиісті материалдар;</w:t>
      </w:r>
    </w:p>
    <w:bookmarkEnd w:id="92"/>
    <w:bookmarkStart w:name="z117" w:id="93"/>
    <w:p>
      <w:pPr>
        <w:spacing w:after="0"/>
        <w:ind w:left="0"/>
        <w:jc w:val="both"/>
      </w:pPr>
      <w:r>
        <w:rPr>
          <w:rFonts w:ascii="Times New Roman"/>
          <w:b w:val="false"/>
          <w:i w:val="false"/>
          <w:color w:val="000000"/>
          <w:sz w:val="28"/>
        </w:rPr>
        <w:t>
      9) Директорлар кеңесі отырыстарының (сырттай өткізілген отырыстар шешімдерінің) хаттамалары және бюллетеньдер (оның ішінде жарамсыз деп танылған бюллетеньдер), Директорлар кеңесінің күн тәртібіндегі мәселелер бойынша материалдар;</w:t>
      </w:r>
    </w:p>
    <w:bookmarkEnd w:id="93"/>
    <w:bookmarkStart w:name="z118" w:id="94"/>
    <w:p>
      <w:pPr>
        <w:spacing w:after="0"/>
        <w:ind w:left="0"/>
        <w:jc w:val="both"/>
      </w:pPr>
      <w:r>
        <w:rPr>
          <w:rFonts w:ascii="Times New Roman"/>
          <w:b w:val="false"/>
          <w:i w:val="false"/>
          <w:color w:val="000000"/>
          <w:sz w:val="28"/>
        </w:rPr>
        <w:t>
      10) Басқарма отырыстарының (шешімдерінің) хаттамалары;</w:t>
      </w:r>
    </w:p>
    <w:bookmarkEnd w:id="94"/>
    <w:bookmarkStart w:name="z119" w:id="95"/>
    <w:p>
      <w:pPr>
        <w:spacing w:after="0"/>
        <w:ind w:left="0"/>
        <w:jc w:val="both"/>
      </w:pPr>
      <w:r>
        <w:rPr>
          <w:rFonts w:ascii="Times New Roman"/>
          <w:b w:val="false"/>
          <w:i w:val="false"/>
          <w:color w:val="000000"/>
          <w:sz w:val="28"/>
        </w:rPr>
        <w:t>
      11) Корпоративтік басқару кодексі сақталуға тиіс.";</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w:t>
      </w:r>
      <w:r>
        <w:rPr>
          <w:rFonts w:ascii="Times New Roman"/>
          <w:b w:val="false"/>
          <w:i w:val="false"/>
          <w:color w:val="000000"/>
          <w:sz w:val="28"/>
        </w:rPr>
        <w:t xml:space="preserve"> мынадай редакцияда жазылсын:  </w:t>
      </w:r>
    </w:p>
    <w:bookmarkStart w:name="z121" w:id="96"/>
    <w:p>
      <w:pPr>
        <w:spacing w:after="0"/>
        <w:ind w:left="0"/>
        <w:jc w:val="both"/>
      </w:pPr>
      <w:r>
        <w:rPr>
          <w:rFonts w:ascii="Times New Roman"/>
          <w:b w:val="false"/>
          <w:i w:val="false"/>
          <w:color w:val="000000"/>
          <w:sz w:val="28"/>
        </w:rPr>
        <w:t>
      "104. Жалғыз акционердің талабы бойынша Қор оған "Акционерлік қоғамдар туралы" 2003 жылғы 13 мамырдағы Қазақстан Республикасының Заңында көзделген құжаттардың көшірмелерін Қорға осындай талап келіп түскен күннен бастап күнтізбелік он күннен кешіктірмей беруге міндетті, бұл ретте қызметтік, коммерциялық немесе заңмен қорғалатын өзге де құпияны құрайтын ақпаратты беруге шектеулер енгізуге болады.</w:t>
      </w:r>
    </w:p>
    <w:bookmarkEnd w:id="96"/>
    <w:bookmarkStart w:name="z122" w:id="97"/>
    <w:p>
      <w:pPr>
        <w:spacing w:after="0"/>
        <w:ind w:left="0"/>
        <w:jc w:val="both"/>
      </w:pPr>
      <w:r>
        <w:rPr>
          <w:rFonts w:ascii="Times New Roman"/>
          <w:b w:val="false"/>
          <w:i w:val="false"/>
          <w:color w:val="000000"/>
          <w:sz w:val="28"/>
        </w:rPr>
        <w:t>
      Құжаттардың көшірмелерін бергені үшін төлем мөлшерін Қор белгілейді және ол құжаттардың көшірмелерін дайындауға шығыстар құнынан және Жалғыз акционерге құжаттар жеткізуге байланысты шығыстар төлемінен аспайды.</w:t>
      </w:r>
    </w:p>
    <w:bookmarkEnd w:id="97"/>
    <w:bookmarkStart w:name="z123" w:id="98"/>
    <w:p>
      <w:pPr>
        <w:spacing w:after="0"/>
        <w:ind w:left="0"/>
        <w:jc w:val="both"/>
      </w:pPr>
      <w:r>
        <w:rPr>
          <w:rFonts w:ascii="Times New Roman"/>
          <w:b w:val="false"/>
          <w:i w:val="false"/>
          <w:color w:val="000000"/>
          <w:sz w:val="28"/>
        </w:rPr>
        <w:t>
      Қызметтік, коммерциялық немесе заңмен қорғалатын өзге де құпияны құрайтын ақпаратты қамтитын Қордың бағалы қағаздарын шығарудың, орналастырудың және айырбастаудың жекелеген мәселелерін реттейтін құжаттар Жалғыз акционердің талабы бойынша оған таныстыруға берілуі қажет.".</w:t>
      </w:r>
    </w:p>
    <w:bookmarkEnd w:id="98"/>
    <w:bookmarkStart w:name="z124" w:id="99"/>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9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