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9f54" w14:textId="2189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14 қыркүйектегі № 567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699"/>
        <w:gridCol w:w="1593"/>
        <w:gridCol w:w="1846"/>
        <w:gridCol w:w="7845"/>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 мен құралымдарының құтқарушыларына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 режимiнде болғаны үшін үстемеақы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ұдайы әзірлік режиміндегі кезекшіліктің әр сағаты үшін сағаттық мөлшерлемеден 25 %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2014 жылғы 11 сәуірдегі Қазақстан Республикасының Заңына сәйкес кәсiби авариялық-құтқару қызметтерi мен құралымдары құтқарушыларының күту және авариялық-құтқару жұмыстары мен кезек күттірмейтін жұмыстарға шығуға ұдайы әзірлікте болу режимiнде үйде кезекшiлiк ету уақыты кезекшiлiктiң әрбір сағатына сағаттың төрттен бiрi мөлшерiнде есептеледi. Көрсетілген үстемеақыны төлеу тәртібі мен талаптарын азаматтық қорғау саласындағы орталық атқарушы орган белгілейді.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