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a69c" w14:textId="44ea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мәдениеті мен мұрасы қорының қаржылық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17 тамыздағы №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 мәдениеті мен мұрасы қорының қаржылық қағидалары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Әбдірахмановқа Түркі мәдениеті мен мұрасы қорының қаржылық қағидалары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xml:space="preserve">
      3. "Түркі мәдениеті мен мұрасы қорының қаржылық қағидалары туралы келісімге қол қою туралы" Қазақстан Республикасы Үкіметінің 2015 жылғы 10 қыркүйектегі № 768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тамыздағы</w:t>
            </w:r>
            <w:r>
              <w:br/>
            </w:r>
            <w:r>
              <w:rPr>
                <w:rFonts w:ascii="Times New Roman"/>
                <w:b w:val="false"/>
                <w:i w:val="false"/>
                <w:color w:val="000000"/>
                <w:sz w:val="20"/>
              </w:rPr>
              <w:t>№ 512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5"/>
    <w:p>
      <w:pPr>
        <w:spacing w:after="0"/>
        <w:ind w:left="0"/>
        <w:jc w:val="left"/>
      </w:pPr>
      <w:r>
        <w:rPr>
          <w:rFonts w:ascii="Times New Roman"/>
          <w:b/>
          <w:i w:val="false"/>
          <w:color w:val="000000"/>
        </w:rPr>
        <w:t xml:space="preserve"> Түркі мәдениеті және мурасы қорының қаржылық қағидалары туралы келісім</w:t>
      </w:r>
    </w:p>
    <w:bookmarkEnd w:id="5"/>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Түрік Республикасының үкіметтері</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2009 жылғы 3 қазанда Әзербайжан Республикасының Нахчыван қаласында өткен Түркітілдес мемлекеттер басшыларының IX Саммитінде қабылданған Түркі мәдениеті және мұрасы қорын (бұдан әрі - Қор) құру туралы шешімге сәйкес,</w:t>
      </w:r>
    </w:p>
    <w:p>
      <w:pPr>
        <w:spacing w:after="0"/>
        <w:ind w:left="0"/>
        <w:jc w:val="both"/>
      </w:pPr>
      <w:r>
        <w:rPr>
          <w:rFonts w:ascii="Times New Roman"/>
          <w:b w:val="false"/>
          <w:i w:val="false"/>
          <w:color w:val="000000"/>
          <w:sz w:val="28"/>
        </w:rPr>
        <w:t>
      2012 жылғы 23 тамызда Бішкек қаласында қол қойылған Түркі мәдениеті және мұрасы қоры Жарғысының (бұдан әрі Жарғы деп аталады) 6-бабының ережелерін іске асыру мақсатында,</w:t>
      </w:r>
    </w:p>
    <w:p>
      <w:pPr>
        <w:spacing w:after="0"/>
        <w:ind w:left="0"/>
        <w:jc w:val="both"/>
      </w:pPr>
      <w:r>
        <w:rPr>
          <w:rFonts w:ascii="Times New Roman"/>
          <w:b w:val="false"/>
          <w:i w:val="false"/>
          <w:color w:val="000000"/>
          <w:sz w:val="28"/>
        </w:rPr>
        <w:t>
      Әзербайжан Республикасының Үкіметі мен Түркі мәдениеті және мұрасы қорының арасындағы Қорды Әзербайжан Республикасында орналастыру шарттары мен тәртібі туралы қабылдаушы мемлекеттің келісіміне тиісті құрметпен қарай отырып,</w:t>
      </w:r>
    </w:p>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left"/>
      </w:pPr>
      <w:r>
        <w:rPr>
          <w:rFonts w:ascii="Times New Roman"/>
          <w:b/>
          <w:i w:val="false"/>
          <w:color w:val="000000"/>
        </w:rPr>
        <w:t xml:space="preserve"> Анықтама</w:t>
      </w:r>
    </w:p>
    <w:bookmarkEnd w:id="7"/>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"Түркі кеңесі" Түркітілдес мемлекеттердің ынтымақтастық кеңесін білдіреді;</w:t>
      </w:r>
    </w:p>
    <w:p>
      <w:pPr>
        <w:spacing w:after="0"/>
        <w:ind w:left="0"/>
        <w:jc w:val="both"/>
      </w:pPr>
      <w:r>
        <w:rPr>
          <w:rFonts w:ascii="Times New Roman"/>
          <w:b w:val="false"/>
          <w:i w:val="false"/>
          <w:color w:val="000000"/>
          <w:sz w:val="28"/>
        </w:rPr>
        <w:t>
      "Тараптар" Қордың Жарғысына қол қойған Түркі кеңесіне мүше мемлекеттердің үкіметтерін білдіреді;</w:t>
      </w:r>
    </w:p>
    <w:p>
      <w:pPr>
        <w:spacing w:after="0"/>
        <w:ind w:left="0"/>
        <w:jc w:val="both"/>
      </w:pPr>
      <w:r>
        <w:rPr>
          <w:rFonts w:ascii="Times New Roman"/>
          <w:b w:val="false"/>
          <w:i w:val="false"/>
          <w:color w:val="000000"/>
          <w:sz w:val="28"/>
        </w:rPr>
        <w:t>
      "СІМК" Түркі кеңесінің Сыртқы істер министрлері кеңесін білдіреді;</w:t>
      </w:r>
    </w:p>
    <w:p>
      <w:pPr>
        <w:spacing w:after="0"/>
        <w:ind w:left="0"/>
        <w:jc w:val="both"/>
      </w:pPr>
      <w:r>
        <w:rPr>
          <w:rFonts w:ascii="Times New Roman"/>
          <w:b w:val="false"/>
          <w:i w:val="false"/>
          <w:color w:val="000000"/>
          <w:sz w:val="28"/>
        </w:rPr>
        <w:t>
      "АЛАК" Түркі кеңесінің Аға лауазымды адамдар комитетін білдіреді;</w:t>
      </w:r>
    </w:p>
    <w:p>
      <w:pPr>
        <w:spacing w:after="0"/>
        <w:ind w:left="0"/>
        <w:jc w:val="both"/>
      </w:pPr>
      <w:r>
        <w:rPr>
          <w:rFonts w:ascii="Times New Roman"/>
          <w:b w:val="false"/>
          <w:i w:val="false"/>
          <w:color w:val="000000"/>
          <w:sz w:val="28"/>
        </w:rPr>
        <w:t>
      "қабылдаушы мемлекет" аумағында Қор орналасқан Қорға мүше мемлекетті білдіреді;</w:t>
      </w:r>
    </w:p>
    <w:p>
      <w:pPr>
        <w:spacing w:after="0"/>
        <w:ind w:left="0"/>
        <w:jc w:val="both"/>
      </w:pPr>
      <w:r>
        <w:rPr>
          <w:rFonts w:ascii="Times New Roman"/>
          <w:b w:val="false"/>
          <w:i w:val="false"/>
          <w:color w:val="000000"/>
          <w:sz w:val="28"/>
        </w:rPr>
        <w:t>
      "Келісім" осы Түркі мәдениеті және мұрасы қорының қаржылық қағидалары туралы келісімді білдіреді;</w:t>
      </w:r>
    </w:p>
    <w:p>
      <w:pPr>
        <w:spacing w:after="0"/>
        <w:ind w:left="0"/>
        <w:jc w:val="both"/>
      </w:pPr>
      <w:r>
        <w:rPr>
          <w:rFonts w:ascii="Times New Roman"/>
          <w:b w:val="false"/>
          <w:i w:val="false"/>
          <w:color w:val="000000"/>
          <w:sz w:val="28"/>
        </w:rPr>
        <w:t>
      "президент" - Қордың президенті;</w:t>
      </w:r>
    </w:p>
    <w:p>
      <w:pPr>
        <w:spacing w:after="0"/>
        <w:ind w:left="0"/>
        <w:jc w:val="both"/>
      </w:pPr>
      <w:r>
        <w:rPr>
          <w:rFonts w:ascii="Times New Roman"/>
          <w:b w:val="false"/>
          <w:i w:val="false"/>
          <w:color w:val="000000"/>
          <w:sz w:val="28"/>
        </w:rPr>
        <w:t>
      "Кеңес" әрбір мүше мемлекеттің бір өкілінен тұратын Қордың бақылаушы органы болып табылатын Қор кеңесін білдіреді;</w:t>
      </w:r>
    </w:p>
    <w:p>
      <w:pPr>
        <w:spacing w:after="0"/>
        <w:ind w:left="0"/>
        <w:jc w:val="both"/>
      </w:pPr>
      <w:r>
        <w:rPr>
          <w:rFonts w:ascii="Times New Roman"/>
          <w:b w:val="false"/>
          <w:i w:val="false"/>
          <w:color w:val="000000"/>
          <w:sz w:val="28"/>
        </w:rPr>
        <w:t>
      "хатшылық" Қордың хатшылығын білдіреді;</w:t>
      </w:r>
    </w:p>
    <w:p>
      <w:pPr>
        <w:spacing w:after="0"/>
        <w:ind w:left="0"/>
        <w:jc w:val="both"/>
      </w:pPr>
      <w:r>
        <w:rPr>
          <w:rFonts w:ascii="Times New Roman"/>
          <w:b w:val="false"/>
          <w:i w:val="false"/>
          <w:color w:val="000000"/>
          <w:sz w:val="28"/>
        </w:rPr>
        <w:t>
      "Қор персоналы" Президенттен, кәсіби персоналдан және жалпы қызмет көрсету персоналынан тұрады;</w:t>
      </w:r>
    </w:p>
    <w:p>
      <w:pPr>
        <w:spacing w:after="0"/>
        <w:ind w:left="0"/>
        <w:jc w:val="both"/>
      </w:pPr>
      <w:r>
        <w:rPr>
          <w:rFonts w:ascii="Times New Roman"/>
          <w:b w:val="false"/>
          <w:i w:val="false"/>
          <w:color w:val="000000"/>
          <w:sz w:val="28"/>
        </w:rPr>
        <w:t>
      "асырауындағы адамдар" Қор персоналының жұбайын/зайыбын, некеге тұрмаған 18 жасқа дейінгі балаларын, сондай-ақ толық асырауындағы ата-аналарын білдіреді;</w:t>
      </w:r>
    </w:p>
    <w:p>
      <w:pPr>
        <w:spacing w:after="0"/>
        <w:ind w:left="0"/>
        <w:jc w:val="both"/>
      </w:pPr>
      <w:r>
        <w:rPr>
          <w:rFonts w:ascii="Times New Roman"/>
          <w:b w:val="false"/>
          <w:i w:val="false"/>
          <w:color w:val="000000"/>
          <w:sz w:val="28"/>
        </w:rPr>
        <w:t>
      "Қордың үй-жайлары" Қор өз функцияларын орындау үшін пайдаланатын ғимарат немесе ғимараттың және оған іргелес аумақтың бөлігін білдіреді;</w:t>
      </w:r>
    </w:p>
    <w:p>
      <w:pPr>
        <w:spacing w:after="0"/>
        <w:ind w:left="0"/>
        <w:jc w:val="both"/>
      </w:pPr>
      <w:r>
        <w:rPr>
          <w:rFonts w:ascii="Times New Roman"/>
          <w:b w:val="false"/>
          <w:i w:val="false"/>
          <w:color w:val="000000"/>
          <w:sz w:val="28"/>
        </w:rPr>
        <w:t>
      "кәсіби персонал" келісімшарттық негізде жалданатын кәсіби персоналдан тұрады;</w:t>
      </w:r>
    </w:p>
    <w:p>
      <w:pPr>
        <w:spacing w:after="0"/>
        <w:ind w:left="0"/>
        <w:jc w:val="both"/>
      </w:pPr>
      <w:r>
        <w:rPr>
          <w:rFonts w:ascii="Times New Roman"/>
          <w:b w:val="false"/>
          <w:i w:val="false"/>
          <w:color w:val="000000"/>
          <w:sz w:val="28"/>
        </w:rPr>
        <w:t>
      "жалпы қызмет көрсету персоналы" келісімшарттық негізде жалданатын техникалық персоналдан тұрады;</w:t>
      </w:r>
    </w:p>
    <w:p>
      <w:pPr>
        <w:spacing w:after="0"/>
        <w:ind w:left="0"/>
        <w:jc w:val="both"/>
      </w:pPr>
      <w:r>
        <w:rPr>
          <w:rFonts w:ascii="Times New Roman"/>
          <w:b w:val="false"/>
          <w:i w:val="false"/>
          <w:color w:val="000000"/>
          <w:sz w:val="28"/>
        </w:rPr>
        <w:t>
      "бюджет" Қордың міндеттері мен функцияларын іске асыруға арналған ақшалай қаражатты қалыптастыруды және оған билік етуді білдіреді;</w:t>
      </w:r>
    </w:p>
    <w:p>
      <w:pPr>
        <w:spacing w:after="0"/>
        <w:ind w:left="0"/>
        <w:jc w:val="both"/>
      </w:pPr>
      <w:r>
        <w:rPr>
          <w:rFonts w:ascii="Times New Roman"/>
          <w:b w:val="false"/>
          <w:i w:val="false"/>
          <w:color w:val="000000"/>
          <w:sz w:val="28"/>
        </w:rPr>
        <w:t>
      "қаржы жылы" күнтізбелік жылдың 1 қаңтарынан бастап 31 желтоқсанды қоса алғандағы кезеңді білдіреді;</w:t>
      </w:r>
    </w:p>
    <w:p>
      <w:pPr>
        <w:spacing w:after="0"/>
        <w:ind w:left="0"/>
        <w:jc w:val="both"/>
      </w:pPr>
      <w:r>
        <w:rPr>
          <w:rFonts w:ascii="Times New Roman"/>
          <w:b w:val="false"/>
          <w:i w:val="false"/>
          <w:color w:val="000000"/>
          <w:sz w:val="28"/>
        </w:rPr>
        <w:t>
      "жарналар" Тараптар үшін ағымдағы қаржы жылында Қордың қызметіне байланысты шығыстарды өтеуге белгіленген сомаларды білдіреді;</w:t>
      </w:r>
    </w:p>
    <w:p>
      <w:pPr>
        <w:spacing w:after="0"/>
        <w:ind w:left="0"/>
        <w:jc w:val="both"/>
      </w:pPr>
      <w:r>
        <w:rPr>
          <w:rFonts w:ascii="Times New Roman"/>
          <w:b w:val="false"/>
          <w:i w:val="false"/>
          <w:color w:val="000000"/>
          <w:sz w:val="28"/>
        </w:rPr>
        <w:t>
      "сыртқы аудит" СІМК тағайындайтын тәуелсіз аудитор/аудиторлар жүзеге асыратын Қордың қаржы және экономикалық қызметін тексеруді білдіреді;</w:t>
      </w:r>
    </w:p>
    <w:p>
      <w:pPr>
        <w:spacing w:after="0"/>
        <w:ind w:left="0"/>
        <w:jc w:val="both"/>
      </w:pPr>
      <w:r>
        <w:rPr>
          <w:rFonts w:ascii="Times New Roman"/>
          <w:b w:val="false"/>
          <w:i w:val="false"/>
          <w:color w:val="000000"/>
          <w:sz w:val="28"/>
        </w:rPr>
        <w:t>
      "кірістер" Қордың бюджетке белгіленген жарналар түрінде алынған қаражатты білдіреді;</w:t>
      </w:r>
    </w:p>
    <w:p>
      <w:pPr>
        <w:spacing w:after="0"/>
        <w:ind w:left="0"/>
        <w:jc w:val="both"/>
      </w:pPr>
      <w:r>
        <w:rPr>
          <w:rFonts w:ascii="Times New Roman"/>
          <w:b w:val="false"/>
          <w:i w:val="false"/>
          <w:color w:val="000000"/>
          <w:sz w:val="28"/>
        </w:rPr>
        <w:t>
      "өзге кірістер" белгіленген жарналарды, ақшалай нысандағы қайырмалдықты, сондай-ақ ағымдағы қаржы жылындағы шығыстарды тікелей өтеу нәтижесінде алынған сомаларды қоспағанда, барлық түсімдерді білдіреді;</w:t>
      </w:r>
    </w:p>
    <w:p>
      <w:pPr>
        <w:spacing w:after="0"/>
        <w:ind w:left="0"/>
        <w:jc w:val="both"/>
      </w:pPr>
      <w:r>
        <w:rPr>
          <w:rFonts w:ascii="Times New Roman"/>
          <w:b w:val="false"/>
          <w:i w:val="false"/>
          <w:color w:val="000000"/>
          <w:sz w:val="28"/>
        </w:rPr>
        <w:t>
      "шығыстар" Қор өз міндеттері мен функцияларын қаржыландыру үшін бюджеттен бөлген ақшалай қаражатты білдіреді;</w:t>
      </w:r>
    </w:p>
    <w:p>
      <w:pPr>
        <w:spacing w:after="0"/>
        <w:ind w:left="0"/>
        <w:jc w:val="both"/>
      </w:pPr>
      <w:r>
        <w:rPr>
          <w:rFonts w:ascii="Times New Roman"/>
          <w:b w:val="false"/>
          <w:i w:val="false"/>
          <w:color w:val="000000"/>
          <w:sz w:val="28"/>
        </w:rPr>
        <w:t>
      "кандидаттардың шығыстары" кандидаттардың көлікке, қонақүйде тұруға және тәуліктік ақы төлеуге шығыстарын білдіреді;</w:t>
      </w:r>
    </w:p>
    <w:p>
      <w:pPr>
        <w:spacing w:after="0"/>
        <w:ind w:left="0"/>
        <w:jc w:val="both"/>
      </w:pPr>
      <w:r>
        <w:rPr>
          <w:rFonts w:ascii="Times New Roman"/>
          <w:b w:val="false"/>
          <w:i w:val="false"/>
          <w:color w:val="000000"/>
          <w:sz w:val="28"/>
        </w:rPr>
        <w:t>
      "айналым қаражатының резерві" міндетті жарналар толық төленгенге дейін Қордың шығыстары үшін пайдаланылатын бюджеттің бір бөлігі болып табылады.</w:t>
      </w:r>
    </w:p>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left"/>
      </w:pPr>
      <w:r>
        <w:rPr>
          <w:rFonts w:ascii="Times New Roman"/>
          <w:b/>
          <w:i w:val="false"/>
          <w:color w:val="000000"/>
        </w:rPr>
        <w:t xml:space="preserve"> Жалпы ережелер</w:t>
      </w:r>
    </w:p>
    <w:bookmarkEnd w:id="9"/>
    <w:p>
      <w:pPr>
        <w:spacing w:after="0"/>
        <w:ind w:left="0"/>
        <w:jc w:val="both"/>
      </w:pPr>
      <w:r>
        <w:rPr>
          <w:rFonts w:ascii="Times New Roman"/>
          <w:b w:val="false"/>
          <w:i w:val="false"/>
          <w:color w:val="000000"/>
          <w:sz w:val="28"/>
        </w:rPr>
        <w:t>
      Осы Келісім Қор бюджетін қаржыландыру көздерін, қалыптастыру тәртібін, жүзеге асырылуын және есептілігін айқындайды.</w:t>
      </w:r>
    </w:p>
    <w:bookmarkStart w:name="z13" w:id="10"/>
    <w:p>
      <w:pPr>
        <w:spacing w:after="0"/>
        <w:ind w:left="0"/>
        <w:jc w:val="left"/>
      </w:pPr>
      <w:r>
        <w:rPr>
          <w:rFonts w:ascii="Times New Roman"/>
          <w:b/>
          <w:i w:val="false"/>
          <w:color w:val="000000"/>
        </w:rPr>
        <w:t xml:space="preserve"> 3-бап</w:t>
      </w:r>
    </w:p>
    <w:bookmarkEnd w:id="10"/>
    <w:bookmarkStart w:name="z14" w:id="11"/>
    <w:p>
      <w:pPr>
        <w:spacing w:after="0"/>
        <w:ind w:left="0"/>
        <w:jc w:val="left"/>
      </w:pPr>
      <w:r>
        <w:rPr>
          <w:rFonts w:ascii="Times New Roman"/>
          <w:b/>
          <w:i w:val="false"/>
          <w:color w:val="000000"/>
        </w:rPr>
        <w:t xml:space="preserve"> Бюджет</w:t>
      </w:r>
    </w:p>
    <w:bookmarkEnd w:id="11"/>
    <w:bookmarkStart w:name="z15" w:id="12"/>
    <w:p>
      <w:pPr>
        <w:spacing w:after="0"/>
        <w:ind w:left="0"/>
        <w:jc w:val="both"/>
      </w:pPr>
      <w:r>
        <w:rPr>
          <w:rFonts w:ascii="Times New Roman"/>
          <w:b w:val="false"/>
          <w:i w:val="false"/>
          <w:color w:val="000000"/>
          <w:sz w:val="28"/>
        </w:rPr>
        <w:t>
      3.1. Қор бюджеті Қордың ұзақ мерзімді жобаларын орындау бойынша жыл сайынғы көзделген шартты шығыстарын қоса алғанда, қаржы жылының ақшалай және/немесе басқа нысандағы барлық кірістері мен шығыстарын қамтиды.</w:t>
      </w:r>
    </w:p>
    <w:bookmarkEnd w:id="12"/>
    <w:bookmarkStart w:name="z16" w:id="13"/>
    <w:p>
      <w:pPr>
        <w:spacing w:after="0"/>
        <w:ind w:left="0"/>
        <w:jc w:val="both"/>
      </w:pPr>
      <w:r>
        <w:rPr>
          <w:rFonts w:ascii="Times New Roman"/>
          <w:b w:val="false"/>
          <w:i w:val="false"/>
          <w:color w:val="000000"/>
          <w:sz w:val="28"/>
        </w:rPr>
        <w:t>
      3.2. Қор бюджетін президент әзірлейді және АЛАК мақұлдағаннан кейін СІМК бекітеді.</w:t>
      </w:r>
    </w:p>
    <w:bookmarkEnd w:id="13"/>
    <w:bookmarkStart w:name="z17" w:id="14"/>
    <w:p>
      <w:pPr>
        <w:spacing w:after="0"/>
        <w:ind w:left="0"/>
        <w:jc w:val="both"/>
      </w:pPr>
      <w:r>
        <w:rPr>
          <w:rFonts w:ascii="Times New Roman"/>
          <w:b w:val="false"/>
          <w:i w:val="false"/>
          <w:color w:val="000000"/>
          <w:sz w:val="28"/>
        </w:rPr>
        <w:t>
      3.3. Кірістерде:</w:t>
      </w:r>
    </w:p>
    <w:bookmarkEnd w:id="14"/>
    <w:p>
      <w:pPr>
        <w:spacing w:after="0"/>
        <w:ind w:left="0"/>
        <w:jc w:val="both"/>
      </w:pPr>
      <w:r>
        <w:rPr>
          <w:rFonts w:ascii="Times New Roman"/>
          <w:b w:val="false"/>
          <w:i w:val="false"/>
          <w:color w:val="000000"/>
          <w:sz w:val="28"/>
        </w:rPr>
        <w:t>
      а) Тараптардың төлем қабілеттілігін, Біріккен Ұлттар Ұйымына енгізетін жарналар шкаласын және олардың ұқсас өңірлік ұйымдарға енгізетін ағымдағы жарналарын назарға ала отырып, сомасын СІМК айқындайтын міндетті Жарналар қамтылады. Алайда қабылдаушы мемлекеттің үлесі басқа мүше мемлекеттердің үлесінен кем болмауға тиіс. Міндетті жарналар шкаласын жеке хаттамада көрсетіледі, оған СІМК қол қояды. Хаттамаға қажеттілігіне қарай өзгерістер енгізіледі;</w:t>
      </w:r>
    </w:p>
    <w:p>
      <w:pPr>
        <w:spacing w:after="0"/>
        <w:ind w:left="0"/>
        <w:jc w:val="both"/>
      </w:pPr>
      <w:r>
        <w:rPr>
          <w:rFonts w:ascii="Times New Roman"/>
          <w:b w:val="false"/>
          <w:i w:val="false"/>
          <w:color w:val="000000"/>
          <w:sz w:val="28"/>
        </w:rPr>
        <w:t>
      б) гранттар;</w:t>
      </w:r>
    </w:p>
    <w:p>
      <w:pPr>
        <w:spacing w:after="0"/>
        <w:ind w:left="0"/>
        <w:jc w:val="both"/>
      </w:pPr>
      <w:r>
        <w:rPr>
          <w:rFonts w:ascii="Times New Roman"/>
          <w:b w:val="false"/>
          <w:i w:val="false"/>
          <w:color w:val="000000"/>
          <w:sz w:val="28"/>
        </w:rPr>
        <w:t>
      в) Қор бюджетіне көлемі шектелмейтін ерікті жарналардан түсетін төлемдер;</w:t>
      </w:r>
    </w:p>
    <w:p>
      <w:pPr>
        <w:spacing w:after="0"/>
        <w:ind w:left="0"/>
        <w:jc w:val="both"/>
      </w:pPr>
      <w:r>
        <w:rPr>
          <w:rFonts w:ascii="Times New Roman"/>
          <w:b w:val="false"/>
          <w:i w:val="false"/>
          <w:color w:val="000000"/>
          <w:sz w:val="28"/>
        </w:rPr>
        <w:t>
      г) Тараптардың мақұлдауына жататын Қордың бақылаушы елдерінен, басқа мемлекеттерден, Қордың бақылаушы ұйымдарынан, басқа халықаралық ұйымдар мен қорлардан, заңды және жеке тұлғалардан да қабылдануы мүмкін ақшалай және/немесе басқа нысандағы ерікті жарналар;</w:t>
      </w:r>
    </w:p>
    <w:p>
      <w:pPr>
        <w:spacing w:after="0"/>
        <w:ind w:left="0"/>
        <w:jc w:val="both"/>
      </w:pPr>
      <w:r>
        <w:rPr>
          <w:rFonts w:ascii="Times New Roman"/>
          <w:b w:val="false"/>
          <w:i w:val="false"/>
          <w:color w:val="000000"/>
          <w:sz w:val="28"/>
        </w:rPr>
        <w:t>
      д) Қордың мақсаттары мен міндеттеріне қайшы келмейтін жағдайда өзге кірістер бойынша пайыздардан түсетін кірістерді және басқа кірістерді қоса алғанда, өзге де кірістер қамтылады.</w:t>
      </w:r>
    </w:p>
    <w:bookmarkStart w:name="z18" w:id="15"/>
    <w:p>
      <w:pPr>
        <w:spacing w:after="0"/>
        <w:ind w:left="0"/>
        <w:jc w:val="both"/>
      </w:pPr>
      <w:r>
        <w:rPr>
          <w:rFonts w:ascii="Times New Roman"/>
          <w:b w:val="false"/>
          <w:i w:val="false"/>
          <w:color w:val="000000"/>
          <w:sz w:val="28"/>
        </w:rPr>
        <w:t>
      3.4. Шығыстарда:</w:t>
      </w:r>
    </w:p>
    <w:bookmarkEnd w:id="15"/>
    <w:p>
      <w:pPr>
        <w:spacing w:after="0"/>
        <w:ind w:left="0"/>
        <w:jc w:val="both"/>
      </w:pPr>
      <w:r>
        <w:rPr>
          <w:rFonts w:ascii="Times New Roman"/>
          <w:b w:val="false"/>
          <w:i w:val="false"/>
          <w:color w:val="000000"/>
          <w:sz w:val="28"/>
        </w:rPr>
        <w:t>
      а) мәдени және ғылыми шығыстар:</w:t>
      </w:r>
    </w:p>
    <w:p>
      <w:pPr>
        <w:spacing w:after="0"/>
        <w:ind w:left="0"/>
        <w:jc w:val="both"/>
      </w:pPr>
      <w:r>
        <w:rPr>
          <w:rFonts w:ascii="Times New Roman"/>
          <w:b w:val="false"/>
          <w:i w:val="false"/>
          <w:color w:val="000000"/>
          <w:sz w:val="28"/>
        </w:rPr>
        <w:t>
      1) зерттеу шығыстары;</w:t>
      </w:r>
    </w:p>
    <w:p>
      <w:pPr>
        <w:spacing w:after="0"/>
        <w:ind w:left="0"/>
        <w:jc w:val="both"/>
      </w:pPr>
      <w:r>
        <w:rPr>
          <w:rFonts w:ascii="Times New Roman"/>
          <w:b w:val="false"/>
          <w:i w:val="false"/>
          <w:color w:val="000000"/>
          <w:sz w:val="28"/>
        </w:rPr>
        <w:t>
      2) жобалау шығыстары;</w:t>
      </w:r>
    </w:p>
    <w:p>
      <w:pPr>
        <w:spacing w:after="0"/>
        <w:ind w:left="0"/>
        <w:jc w:val="both"/>
      </w:pPr>
      <w:r>
        <w:rPr>
          <w:rFonts w:ascii="Times New Roman"/>
          <w:b w:val="false"/>
          <w:i w:val="false"/>
          <w:color w:val="000000"/>
          <w:sz w:val="28"/>
        </w:rPr>
        <w:t>
      3) симпозиумдар, ғылыми конференциялар және отырыстар шығыстары;</w:t>
      </w:r>
    </w:p>
    <w:p>
      <w:pPr>
        <w:spacing w:after="0"/>
        <w:ind w:left="0"/>
        <w:jc w:val="both"/>
      </w:pPr>
      <w:r>
        <w:rPr>
          <w:rFonts w:ascii="Times New Roman"/>
          <w:b w:val="false"/>
          <w:i w:val="false"/>
          <w:color w:val="000000"/>
          <w:sz w:val="28"/>
        </w:rPr>
        <w:t>
      4) типографиялық шығыстар;</w:t>
      </w:r>
    </w:p>
    <w:p>
      <w:pPr>
        <w:spacing w:after="0"/>
        <w:ind w:left="0"/>
        <w:jc w:val="both"/>
      </w:pPr>
      <w:r>
        <w:rPr>
          <w:rFonts w:ascii="Times New Roman"/>
          <w:b w:val="false"/>
          <w:i w:val="false"/>
          <w:color w:val="000000"/>
          <w:sz w:val="28"/>
        </w:rPr>
        <w:t>
      5) аутсорсинг;</w:t>
      </w:r>
    </w:p>
    <w:p>
      <w:pPr>
        <w:spacing w:after="0"/>
        <w:ind w:left="0"/>
        <w:jc w:val="both"/>
      </w:pPr>
      <w:r>
        <w:rPr>
          <w:rFonts w:ascii="Times New Roman"/>
          <w:b w:val="false"/>
          <w:i w:val="false"/>
          <w:color w:val="000000"/>
          <w:sz w:val="28"/>
        </w:rPr>
        <w:t>
      6) консалтинг қамтылады.</w:t>
      </w:r>
    </w:p>
    <w:p>
      <w:pPr>
        <w:spacing w:after="0"/>
        <w:ind w:left="0"/>
        <w:jc w:val="both"/>
      </w:pPr>
      <w:r>
        <w:rPr>
          <w:rFonts w:ascii="Times New Roman"/>
          <w:b w:val="false"/>
          <w:i w:val="false"/>
          <w:color w:val="000000"/>
          <w:sz w:val="28"/>
        </w:rPr>
        <w:t>
      б) персоналға жұмсалатын шығыстар:</w:t>
      </w:r>
    </w:p>
    <w:p>
      <w:pPr>
        <w:spacing w:after="0"/>
        <w:ind w:left="0"/>
        <w:jc w:val="both"/>
      </w:pPr>
      <w:r>
        <w:rPr>
          <w:rFonts w:ascii="Times New Roman"/>
          <w:b w:val="false"/>
          <w:i w:val="false"/>
          <w:color w:val="000000"/>
          <w:sz w:val="28"/>
        </w:rPr>
        <w:t>
      а) президентке сыйақы,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p>
      <w:pPr>
        <w:spacing w:after="0"/>
        <w:ind w:left="0"/>
        <w:jc w:val="both"/>
      </w:pPr>
      <w:r>
        <w:rPr>
          <w:rFonts w:ascii="Times New Roman"/>
          <w:b w:val="false"/>
          <w:i w:val="false"/>
          <w:color w:val="000000"/>
          <w:sz w:val="28"/>
        </w:rPr>
        <w:t>
      3) білім беру гранты;</w:t>
      </w:r>
    </w:p>
    <w:p>
      <w:pPr>
        <w:spacing w:after="0"/>
        <w:ind w:left="0"/>
        <w:jc w:val="both"/>
      </w:pPr>
      <w:r>
        <w:rPr>
          <w:rFonts w:ascii="Times New Roman"/>
          <w:b w:val="false"/>
          <w:i w:val="false"/>
          <w:color w:val="000000"/>
          <w:sz w:val="28"/>
        </w:rPr>
        <w:t>
      4) тұрғын үйді жалға алуға арналған жәрдемақы;</w:t>
      </w:r>
    </w:p>
    <w:p>
      <w:pPr>
        <w:spacing w:after="0"/>
        <w:ind w:left="0"/>
        <w:jc w:val="both"/>
      </w:pPr>
      <w:r>
        <w:rPr>
          <w:rFonts w:ascii="Times New Roman"/>
          <w:b w:val="false"/>
          <w:i w:val="false"/>
          <w:color w:val="000000"/>
          <w:sz w:val="28"/>
        </w:rPr>
        <w:t>
      5) ротация бойынша жәрдемақы;</w:t>
      </w:r>
    </w:p>
    <w:p>
      <w:pPr>
        <w:spacing w:after="0"/>
        <w:ind w:left="0"/>
        <w:jc w:val="both"/>
      </w:pPr>
      <w:r>
        <w:rPr>
          <w:rFonts w:ascii="Times New Roman"/>
          <w:b w:val="false"/>
          <w:i w:val="false"/>
          <w:color w:val="000000"/>
          <w:sz w:val="28"/>
        </w:rPr>
        <w:t>
      б) демалысқа арналған жәрдемақы (жылына 1 рет);</w:t>
      </w:r>
    </w:p>
    <w:p>
      <w:pPr>
        <w:spacing w:after="0"/>
        <w:ind w:left="0"/>
        <w:jc w:val="both"/>
      </w:pPr>
      <w:r>
        <w:rPr>
          <w:rFonts w:ascii="Times New Roman"/>
          <w:b w:val="false"/>
          <w:i w:val="false"/>
          <w:color w:val="000000"/>
          <w:sz w:val="28"/>
        </w:rPr>
        <w:t>
      7) өкілдік шығыстар;</w:t>
      </w:r>
    </w:p>
    <w:p>
      <w:pPr>
        <w:spacing w:after="0"/>
        <w:ind w:left="0"/>
        <w:jc w:val="both"/>
      </w:pPr>
      <w:r>
        <w:rPr>
          <w:rFonts w:ascii="Times New Roman"/>
          <w:b w:val="false"/>
          <w:i w:val="false"/>
          <w:color w:val="000000"/>
          <w:sz w:val="28"/>
        </w:rPr>
        <w:t>
      8) зейнетақымен және әлеуметтік қамсыздандыруға арналған жарналар;</w:t>
      </w:r>
    </w:p>
    <w:p>
      <w:pPr>
        <w:spacing w:after="0"/>
        <w:ind w:left="0"/>
        <w:jc w:val="both"/>
      </w:pPr>
      <w:r>
        <w:rPr>
          <w:rFonts w:ascii="Times New Roman"/>
          <w:b w:val="false"/>
          <w:i w:val="false"/>
          <w:color w:val="000000"/>
          <w:sz w:val="28"/>
        </w:rPr>
        <w:t>
      б) кәсіби персоналдың сыйақысы,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p>
      <w:pPr>
        <w:spacing w:after="0"/>
        <w:ind w:left="0"/>
        <w:jc w:val="both"/>
      </w:pPr>
      <w:r>
        <w:rPr>
          <w:rFonts w:ascii="Times New Roman"/>
          <w:b w:val="false"/>
          <w:i w:val="false"/>
          <w:color w:val="000000"/>
          <w:sz w:val="28"/>
        </w:rPr>
        <w:t>
      3) білім гранты;</w:t>
      </w:r>
    </w:p>
    <w:p>
      <w:pPr>
        <w:spacing w:after="0"/>
        <w:ind w:left="0"/>
        <w:jc w:val="both"/>
      </w:pPr>
      <w:r>
        <w:rPr>
          <w:rFonts w:ascii="Times New Roman"/>
          <w:b w:val="false"/>
          <w:i w:val="false"/>
          <w:color w:val="000000"/>
          <w:sz w:val="28"/>
        </w:rPr>
        <w:t>
      4) ротация бойынша жәрдемақы;</w:t>
      </w:r>
    </w:p>
    <w:p>
      <w:pPr>
        <w:spacing w:after="0"/>
        <w:ind w:left="0"/>
        <w:jc w:val="both"/>
      </w:pPr>
      <w:r>
        <w:rPr>
          <w:rFonts w:ascii="Times New Roman"/>
          <w:b w:val="false"/>
          <w:i w:val="false"/>
          <w:color w:val="000000"/>
          <w:sz w:val="28"/>
        </w:rPr>
        <w:t>
      5) демалысқа арналған жәрдемақы (жылына 1 рет);</w:t>
      </w:r>
    </w:p>
    <w:p>
      <w:pPr>
        <w:spacing w:after="0"/>
        <w:ind w:left="0"/>
        <w:jc w:val="both"/>
      </w:pPr>
      <w:r>
        <w:rPr>
          <w:rFonts w:ascii="Times New Roman"/>
          <w:b w:val="false"/>
          <w:i w:val="false"/>
          <w:color w:val="000000"/>
          <w:sz w:val="28"/>
        </w:rPr>
        <w:t>
      6) зейнетақымен және әлеуметтік қамсыздандыруға арналған жарналар;</w:t>
      </w:r>
    </w:p>
    <w:p>
      <w:pPr>
        <w:spacing w:after="0"/>
        <w:ind w:left="0"/>
        <w:jc w:val="both"/>
      </w:pPr>
      <w:r>
        <w:rPr>
          <w:rFonts w:ascii="Times New Roman"/>
          <w:b w:val="false"/>
          <w:i w:val="false"/>
          <w:color w:val="000000"/>
          <w:sz w:val="28"/>
        </w:rPr>
        <w:t>
      в) жалпы қызмет көрсететін персоналға сыйақы,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p>
      <w:pPr>
        <w:spacing w:after="0"/>
        <w:ind w:left="0"/>
        <w:jc w:val="both"/>
      </w:pPr>
      <w:r>
        <w:rPr>
          <w:rFonts w:ascii="Times New Roman"/>
          <w:b w:val="false"/>
          <w:i w:val="false"/>
          <w:color w:val="000000"/>
          <w:sz w:val="28"/>
        </w:rPr>
        <w:t>
      3) зейнетақымен және әлеуметтік қамсыздандыруға арналған жарналар;</w:t>
      </w:r>
    </w:p>
    <w:p>
      <w:pPr>
        <w:spacing w:after="0"/>
        <w:ind w:left="0"/>
        <w:jc w:val="both"/>
      </w:pPr>
      <w:r>
        <w:rPr>
          <w:rFonts w:ascii="Times New Roman"/>
          <w:b w:val="false"/>
          <w:i w:val="false"/>
          <w:color w:val="000000"/>
          <w:sz w:val="28"/>
        </w:rPr>
        <w:t>
      г) персоналмен келісімшарттарды бұзған жағдайда жұмыстан шығу жәрдемақысы;</w:t>
      </w:r>
    </w:p>
    <w:p>
      <w:pPr>
        <w:spacing w:after="0"/>
        <w:ind w:left="0"/>
        <w:jc w:val="both"/>
      </w:pPr>
      <w:r>
        <w:rPr>
          <w:rFonts w:ascii="Times New Roman"/>
          <w:b w:val="false"/>
          <w:i w:val="false"/>
          <w:color w:val="000000"/>
          <w:sz w:val="28"/>
        </w:rPr>
        <w:t>
      д) тәуліктік, көлікпен жол жүруге және қонақүйде тұруға шығыстарды қоса алғанда, Қор персоналының іссапар шығыстары;</w:t>
      </w:r>
    </w:p>
    <w:p>
      <w:pPr>
        <w:spacing w:after="0"/>
        <w:ind w:left="0"/>
        <w:jc w:val="both"/>
      </w:pPr>
      <w:r>
        <w:rPr>
          <w:rFonts w:ascii="Times New Roman"/>
          <w:b w:val="false"/>
          <w:i w:val="false"/>
          <w:color w:val="000000"/>
          <w:sz w:val="28"/>
        </w:rPr>
        <w:t>
      е) Қор персоналын оқыту;</w:t>
      </w:r>
    </w:p>
    <w:p>
      <w:pPr>
        <w:spacing w:after="0"/>
        <w:ind w:left="0"/>
        <w:jc w:val="both"/>
      </w:pPr>
      <w:r>
        <w:rPr>
          <w:rFonts w:ascii="Times New Roman"/>
          <w:b w:val="false"/>
          <w:i w:val="false"/>
          <w:color w:val="000000"/>
          <w:sz w:val="28"/>
        </w:rPr>
        <w:t>
      ж) кандидаттардың шығыстары қамтылады.</w:t>
      </w:r>
    </w:p>
    <w:p>
      <w:pPr>
        <w:spacing w:after="0"/>
        <w:ind w:left="0"/>
        <w:jc w:val="both"/>
      </w:pPr>
      <w:r>
        <w:rPr>
          <w:rFonts w:ascii="Times New Roman"/>
          <w:b w:val="false"/>
          <w:i w:val="false"/>
          <w:color w:val="000000"/>
          <w:sz w:val="28"/>
        </w:rPr>
        <w:t>
      Асырауындағы адамдарды күтіп-бағуға арналған жәрдемақы және білім беру шығыстары қабылдаушы мемлекеттің азаматтарына қолданылмайды;</w:t>
      </w:r>
    </w:p>
    <w:p>
      <w:pPr>
        <w:spacing w:after="0"/>
        <w:ind w:left="0"/>
        <w:jc w:val="both"/>
      </w:pPr>
      <w:r>
        <w:rPr>
          <w:rFonts w:ascii="Times New Roman"/>
          <w:b w:val="false"/>
          <w:i w:val="false"/>
          <w:color w:val="000000"/>
          <w:sz w:val="28"/>
        </w:rPr>
        <w:t>
      в) әкімшілік шығыстар:</w:t>
      </w:r>
    </w:p>
    <w:p>
      <w:pPr>
        <w:spacing w:after="0"/>
        <w:ind w:left="0"/>
        <w:jc w:val="both"/>
      </w:pPr>
      <w:r>
        <w:rPr>
          <w:rFonts w:ascii="Times New Roman"/>
          <w:b w:val="false"/>
          <w:i w:val="false"/>
          <w:color w:val="000000"/>
          <w:sz w:val="28"/>
        </w:rPr>
        <w:t>
      1) Қордың персоналы еңбек (қызметтік) міндеттерін орындау кезінде жазатайым оқиғалардан сақтандыру бойынша шығындар;</w:t>
      </w:r>
    </w:p>
    <w:p>
      <w:pPr>
        <w:spacing w:after="0"/>
        <w:ind w:left="0"/>
        <w:jc w:val="both"/>
      </w:pPr>
      <w:r>
        <w:rPr>
          <w:rFonts w:ascii="Times New Roman"/>
          <w:b w:val="false"/>
          <w:i w:val="false"/>
          <w:color w:val="000000"/>
          <w:sz w:val="28"/>
        </w:rPr>
        <w:t>
      2) міндетті әлеуметтік сақтандыру;</w:t>
      </w:r>
    </w:p>
    <w:p>
      <w:pPr>
        <w:spacing w:after="0"/>
        <w:ind w:left="0"/>
        <w:jc w:val="both"/>
      </w:pPr>
      <w:r>
        <w:rPr>
          <w:rFonts w:ascii="Times New Roman"/>
          <w:b w:val="false"/>
          <w:i w:val="false"/>
          <w:color w:val="000000"/>
          <w:sz w:val="28"/>
        </w:rPr>
        <w:t>
      з) Қор үшін тауарлар мен көрсетілетін қызметтерді сатып алу;</w:t>
      </w:r>
    </w:p>
    <w:p>
      <w:pPr>
        <w:spacing w:after="0"/>
        <w:ind w:left="0"/>
        <w:jc w:val="both"/>
      </w:pPr>
      <w:r>
        <w:rPr>
          <w:rFonts w:ascii="Times New Roman"/>
          <w:b w:val="false"/>
          <w:i w:val="false"/>
          <w:color w:val="000000"/>
          <w:sz w:val="28"/>
        </w:rPr>
        <w:t>
      4) Қордың жұмыс істеуіне қажетті кеңсе жабдығы мен жиһазды, автомобиль көлігі мен басқа да құралдарды сатып алу;</w:t>
      </w:r>
    </w:p>
    <w:p>
      <w:pPr>
        <w:spacing w:after="0"/>
        <w:ind w:left="0"/>
        <w:jc w:val="both"/>
      </w:pPr>
      <w:r>
        <w:rPr>
          <w:rFonts w:ascii="Times New Roman"/>
          <w:b w:val="false"/>
          <w:i w:val="false"/>
          <w:color w:val="000000"/>
          <w:sz w:val="28"/>
        </w:rPr>
        <w:t>
      5) жылжымайтын мүлікке, кеңсе жиһазына, жабдықтарға, автокөліктер және басқа да құралдарға қызмет көрсету және оларды жөндеу;</w:t>
      </w:r>
    </w:p>
    <w:p>
      <w:pPr>
        <w:spacing w:after="0"/>
        <w:ind w:left="0"/>
        <w:jc w:val="both"/>
      </w:pPr>
      <w:r>
        <w:rPr>
          <w:rFonts w:ascii="Times New Roman"/>
          <w:b w:val="false"/>
          <w:i w:val="false"/>
          <w:color w:val="000000"/>
          <w:sz w:val="28"/>
        </w:rPr>
        <w:t>
      6) хаттама шығыстары;</w:t>
      </w:r>
    </w:p>
    <w:p>
      <w:pPr>
        <w:spacing w:after="0"/>
        <w:ind w:left="0"/>
        <w:jc w:val="both"/>
      </w:pPr>
      <w:r>
        <w:rPr>
          <w:rFonts w:ascii="Times New Roman"/>
          <w:b w:val="false"/>
          <w:i w:val="false"/>
          <w:color w:val="000000"/>
          <w:sz w:val="28"/>
        </w:rPr>
        <w:t>
      7) Кеңес мүшелерінің көлік шығыстары, қонақүйде тұруға және тәуліктік шығыстарын қоса алғанда, іссапарларына шығыстар қамтылады.</w:t>
      </w:r>
    </w:p>
    <w:bookmarkStart w:name="z19" w:id="16"/>
    <w:p>
      <w:pPr>
        <w:spacing w:after="0"/>
        <w:ind w:left="0"/>
        <w:jc w:val="both"/>
      </w:pPr>
      <w:r>
        <w:rPr>
          <w:rFonts w:ascii="Times New Roman"/>
          <w:b w:val="false"/>
          <w:i w:val="false"/>
          <w:color w:val="000000"/>
          <w:sz w:val="28"/>
        </w:rPr>
        <w:t>
      3.5. Қаржы жылына Қор персоналының дәрежесі мен еңбекақысына сәйкес шығыстар көрсетілген Қордың штат кестесін Қор әзірлейді және AJIAK мақұлдағаннан кейін СІМК бекітеді.</w:t>
      </w:r>
    </w:p>
    <w:bookmarkEnd w:id="16"/>
    <w:bookmarkStart w:name="z20" w:id="17"/>
    <w:p>
      <w:pPr>
        <w:spacing w:after="0"/>
        <w:ind w:left="0"/>
        <w:jc w:val="left"/>
      </w:pPr>
      <w:r>
        <w:rPr>
          <w:rFonts w:ascii="Times New Roman"/>
          <w:b/>
          <w:i w:val="false"/>
          <w:color w:val="000000"/>
        </w:rPr>
        <w:t xml:space="preserve"> 4-бап</w:t>
      </w:r>
    </w:p>
    <w:bookmarkEnd w:id="17"/>
    <w:bookmarkStart w:name="z21" w:id="18"/>
    <w:p>
      <w:pPr>
        <w:spacing w:after="0"/>
        <w:ind w:left="0"/>
        <w:jc w:val="left"/>
      </w:pPr>
      <w:r>
        <w:rPr>
          <w:rFonts w:ascii="Times New Roman"/>
          <w:b/>
          <w:i w:val="false"/>
          <w:color w:val="000000"/>
        </w:rPr>
        <w:t xml:space="preserve"> Бюджеттің атқарылуы</w:t>
      </w:r>
    </w:p>
    <w:bookmarkEnd w:id="18"/>
    <w:bookmarkStart w:name="z22" w:id="19"/>
    <w:p>
      <w:pPr>
        <w:spacing w:after="0"/>
        <w:ind w:left="0"/>
        <w:jc w:val="both"/>
      </w:pPr>
      <w:r>
        <w:rPr>
          <w:rFonts w:ascii="Times New Roman"/>
          <w:b w:val="false"/>
          <w:i w:val="false"/>
          <w:color w:val="000000"/>
          <w:sz w:val="28"/>
        </w:rPr>
        <w:t>
      4.1. Бюджетке президент әкімшілік етеді.</w:t>
      </w:r>
    </w:p>
    <w:bookmarkEnd w:id="19"/>
    <w:bookmarkStart w:name="z23" w:id="20"/>
    <w:p>
      <w:pPr>
        <w:spacing w:after="0"/>
        <w:ind w:left="0"/>
        <w:jc w:val="both"/>
      </w:pPr>
      <w:r>
        <w:rPr>
          <w:rFonts w:ascii="Times New Roman"/>
          <w:b w:val="false"/>
          <w:i w:val="false"/>
          <w:color w:val="000000"/>
          <w:sz w:val="28"/>
        </w:rPr>
        <w:t>
      4.2. Әрбір Тараптың міндетті жарналарының нақты сомасы бюджетте көрсетіледі.</w:t>
      </w:r>
    </w:p>
    <w:bookmarkEnd w:id="20"/>
    <w:bookmarkStart w:name="z24" w:id="21"/>
    <w:p>
      <w:pPr>
        <w:spacing w:after="0"/>
        <w:ind w:left="0"/>
        <w:jc w:val="both"/>
      </w:pPr>
      <w:r>
        <w:rPr>
          <w:rFonts w:ascii="Times New Roman"/>
          <w:b w:val="false"/>
          <w:i w:val="false"/>
          <w:color w:val="000000"/>
          <w:sz w:val="28"/>
        </w:rPr>
        <w:t>
      4.3. Бюджетке жыл сайынғы жарналар АҚШ долларында есептеледі және төленеді.</w:t>
      </w:r>
    </w:p>
    <w:bookmarkEnd w:id="21"/>
    <w:bookmarkStart w:name="z25" w:id="22"/>
    <w:p>
      <w:pPr>
        <w:spacing w:after="0"/>
        <w:ind w:left="0"/>
        <w:jc w:val="both"/>
      </w:pPr>
      <w:r>
        <w:rPr>
          <w:rFonts w:ascii="Times New Roman"/>
          <w:b w:val="false"/>
          <w:i w:val="false"/>
          <w:color w:val="000000"/>
          <w:sz w:val="28"/>
        </w:rPr>
        <w:t>
      4.4. Қор Түркі кеңесінің хатшылығы арқылы міндетті жарналарды бюджетке толық көлемде аудару мерзімі туралы СІМК-ге хабарлайды.</w:t>
      </w:r>
    </w:p>
    <w:bookmarkEnd w:id="22"/>
    <w:bookmarkStart w:name="z26" w:id="23"/>
    <w:p>
      <w:pPr>
        <w:spacing w:after="0"/>
        <w:ind w:left="0"/>
        <w:jc w:val="both"/>
      </w:pPr>
      <w:r>
        <w:rPr>
          <w:rFonts w:ascii="Times New Roman"/>
          <w:b w:val="false"/>
          <w:i w:val="false"/>
          <w:color w:val="000000"/>
          <w:sz w:val="28"/>
        </w:rPr>
        <w:t>
      4.5. Тиісті жарналар қаржы жылының алғашқы үш айы ішінде төленгені дұрыс. Алайда, егер де бұл ұлттық заңнамаға орай мүмкін болмаған жағдайда, төлемдер төрт аралыққа бөлінуі және әрбір үш айдың басында жүзеге асырылуы мүмкін.</w:t>
      </w:r>
    </w:p>
    <w:bookmarkEnd w:id="23"/>
    <w:bookmarkStart w:name="z27" w:id="24"/>
    <w:p>
      <w:pPr>
        <w:spacing w:after="0"/>
        <w:ind w:left="0"/>
        <w:jc w:val="left"/>
      </w:pPr>
      <w:r>
        <w:rPr>
          <w:rFonts w:ascii="Times New Roman"/>
          <w:b/>
          <w:i w:val="false"/>
          <w:color w:val="000000"/>
        </w:rPr>
        <w:t xml:space="preserve"> 5-бап</w:t>
      </w:r>
    </w:p>
    <w:bookmarkEnd w:id="24"/>
    <w:bookmarkStart w:name="z28" w:id="25"/>
    <w:p>
      <w:pPr>
        <w:spacing w:after="0"/>
        <w:ind w:left="0"/>
        <w:jc w:val="left"/>
      </w:pPr>
      <w:r>
        <w:rPr>
          <w:rFonts w:ascii="Times New Roman"/>
          <w:b/>
          <w:i w:val="false"/>
          <w:color w:val="000000"/>
        </w:rPr>
        <w:t xml:space="preserve"> Шығыстар сметасы</w:t>
      </w:r>
    </w:p>
    <w:bookmarkEnd w:id="25"/>
    <w:bookmarkStart w:name="z29" w:id="26"/>
    <w:p>
      <w:pPr>
        <w:spacing w:after="0"/>
        <w:ind w:left="0"/>
        <w:jc w:val="both"/>
      </w:pPr>
      <w:r>
        <w:rPr>
          <w:rFonts w:ascii="Times New Roman"/>
          <w:b w:val="false"/>
          <w:i w:val="false"/>
          <w:color w:val="000000"/>
          <w:sz w:val="28"/>
        </w:rPr>
        <w:t>
      5.1. Қор бюджеті шығыстар сметасы - қаржы жылындағы шығыстарды қамтитын құжатқа сәйкес жүзеге асырылады.</w:t>
      </w:r>
    </w:p>
    <w:bookmarkEnd w:id="26"/>
    <w:bookmarkStart w:name="z30" w:id="27"/>
    <w:p>
      <w:pPr>
        <w:spacing w:after="0"/>
        <w:ind w:left="0"/>
        <w:jc w:val="both"/>
      </w:pPr>
      <w:r>
        <w:rPr>
          <w:rFonts w:ascii="Times New Roman"/>
          <w:b w:val="false"/>
          <w:i w:val="false"/>
          <w:color w:val="000000"/>
          <w:sz w:val="28"/>
        </w:rPr>
        <w:t>
      5.2. Қор президенті шығыстардың әрбір бабы бойынша есептеулер және негіздемелері бар бюджет жобасын жасайды және оны Түркі кеңесінің хатшылығы арқылы Тараптардың қарауына және СІМК-нің бекітуіне жаңа қаржы жылының алдындағы жылдың бірінші жартысында AJIAK арқылы жолдайды.</w:t>
      </w:r>
    </w:p>
    <w:bookmarkEnd w:id="27"/>
    <w:bookmarkStart w:name="z31" w:id="28"/>
    <w:p>
      <w:pPr>
        <w:spacing w:after="0"/>
        <w:ind w:left="0"/>
        <w:jc w:val="both"/>
      </w:pPr>
      <w:r>
        <w:rPr>
          <w:rFonts w:ascii="Times New Roman"/>
          <w:b w:val="false"/>
          <w:i w:val="false"/>
          <w:color w:val="000000"/>
          <w:sz w:val="28"/>
        </w:rPr>
        <w:t>
      5.3. СІМК бюджетті қарайды және келесі қаржы жылына ағымдағы жылдың 31 желтоқсанына дейін бекітеді. Алайда, егер бюджет жаңа қаржы жылының алдыңғы жылы ішінде қабылданбаса, ағымдағы бюджет бекітілген өзгерістерді ескере отырып пайдаланылатын болады.</w:t>
      </w:r>
    </w:p>
    <w:bookmarkEnd w:id="28"/>
    <w:bookmarkStart w:name="z32" w:id="29"/>
    <w:p>
      <w:pPr>
        <w:spacing w:after="0"/>
        <w:ind w:left="0"/>
        <w:jc w:val="both"/>
      </w:pPr>
      <w:r>
        <w:rPr>
          <w:rFonts w:ascii="Times New Roman"/>
          <w:b w:val="false"/>
          <w:i w:val="false"/>
          <w:color w:val="000000"/>
          <w:sz w:val="28"/>
        </w:rPr>
        <w:t>
      5.4. Қолма-қол қаражат бойынша операциялар қабылдаушы мемлекеттің ұлттық валютасында және қолданылатын жерде басқа мемлекеттердің валютасында жүзеге асырылуы мүмкін.</w:t>
      </w:r>
    </w:p>
    <w:bookmarkEnd w:id="29"/>
    <w:bookmarkStart w:name="z33" w:id="30"/>
    <w:p>
      <w:pPr>
        <w:spacing w:after="0"/>
        <w:ind w:left="0"/>
        <w:jc w:val="both"/>
      </w:pPr>
      <w:r>
        <w:rPr>
          <w:rFonts w:ascii="Times New Roman"/>
          <w:b w:val="false"/>
          <w:i w:val="false"/>
          <w:color w:val="000000"/>
          <w:sz w:val="28"/>
        </w:rPr>
        <w:t>
      5.5. Жергілікті валютадағы шығыстар үшін бюджет үшін айырбастау бағамы қабылдаушы мемлекеттің орталық банкі белгілеген алдыңғы жылдың орташа айырбастау бағамы негізінде бағаланады.</w:t>
      </w:r>
    </w:p>
    <w:bookmarkEnd w:id="30"/>
    <w:bookmarkStart w:name="z34" w:id="31"/>
    <w:p>
      <w:pPr>
        <w:spacing w:after="0"/>
        <w:ind w:left="0"/>
        <w:jc w:val="both"/>
      </w:pPr>
      <w:r>
        <w:rPr>
          <w:rFonts w:ascii="Times New Roman"/>
          <w:b w:val="false"/>
          <w:i w:val="false"/>
          <w:color w:val="000000"/>
          <w:sz w:val="28"/>
        </w:rPr>
        <w:t>
      5.6. Бекітілген бюджет шеңберінде Қор, еңбекақы туралы шығыстар тармағын қоспағанда, бір шығыстар тармағынан екінші тармаққа, бірақ осы тармақтар бойынша бекітілген шығыстардың жалпы көлемінің 10 пайызынан артық емес қаражатты өз әрекеттерінің түсіндірмелерін қоса бере отырып, Тараптарға алдын ала хабарлау арқылы ауыстыра алады. Егер Тараптар хабарлама алған күннен бастап 30 (отыз) күн ішінде наразылық білдірмесе, ақшалай қаражаттың ұсынылған ауыстырулары бекітілді деп есептеледі. Егер бір тармақтан екінші тармаққа аудару 10 % асатын болса, онда аудару СІМК-нің бекітуіне шығарылады.</w:t>
      </w:r>
    </w:p>
    <w:bookmarkEnd w:id="31"/>
    <w:bookmarkStart w:name="z35" w:id="32"/>
    <w:p>
      <w:pPr>
        <w:spacing w:after="0"/>
        <w:ind w:left="0"/>
        <w:jc w:val="both"/>
      </w:pPr>
      <w:r>
        <w:rPr>
          <w:rFonts w:ascii="Times New Roman"/>
          <w:b w:val="false"/>
          <w:i w:val="false"/>
          <w:color w:val="000000"/>
          <w:sz w:val="28"/>
        </w:rPr>
        <w:t>
      5.7. Қаржы жылының соңына дейін мақсаты бойынша пайдаланылмаған Қордың бюджет қаражатының қалдығы келесі қаржы жылының бюджет кірісінің есебіне жатқызылуға тиіс. Әрбір мүше мемлекеттің жарналары тепе-тең есептелуге тиіс және Тараптарға олардың жиынтық жарналары есебіне берілетін болады.</w:t>
      </w:r>
    </w:p>
    <w:bookmarkEnd w:id="32"/>
    <w:bookmarkStart w:name="z36" w:id="33"/>
    <w:p>
      <w:pPr>
        <w:spacing w:after="0"/>
        <w:ind w:left="0"/>
        <w:jc w:val="both"/>
      </w:pPr>
      <w:r>
        <w:rPr>
          <w:rFonts w:ascii="Times New Roman"/>
          <w:b w:val="false"/>
          <w:i w:val="false"/>
          <w:color w:val="000000"/>
          <w:sz w:val="28"/>
        </w:rPr>
        <w:t>
      5.8. 1 қаңтардағы жағдай бойынша бюджет сальдосы алдыңғы жылы ұзақ пайдаланылатын жабдықтар мен тауарларды сатып алуға толық пайдаланылмағандықтан, кейінге қалдырылған тапсырыстарды төлеу үшін пайдаланылуға тиіс.</w:t>
      </w:r>
    </w:p>
    <w:bookmarkEnd w:id="33"/>
    <w:bookmarkStart w:name="z37" w:id="34"/>
    <w:p>
      <w:pPr>
        <w:spacing w:after="0"/>
        <w:ind w:left="0"/>
        <w:jc w:val="left"/>
      </w:pPr>
      <w:r>
        <w:rPr>
          <w:rFonts w:ascii="Times New Roman"/>
          <w:b/>
          <w:i w:val="false"/>
          <w:color w:val="000000"/>
        </w:rPr>
        <w:t xml:space="preserve"> 6-бап</w:t>
      </w:r>
    </w:p>
    <w:bookmarkEnd w:id="34"/>
    <w:bookmarkStart w:name="z38" w:id="35"/>
    <w:p>
      <w:pPr>
        <w:spacing w:after="0"/>
        <w:ind w:left="0"/>
        <w:jc w:val="left"/>
      </w:pPr>
      <w:r>
        <w:rPr>
          <w:rFonts w:ascii="Times New Roman"/>
          <w:b/>
          <w:i w:val="false"/>
          <w:color w:val="000000"/>
        </w:rPr>
        <w:t xml:space="preserve"> Ақшалай қаражатты сақтау</w:t>
      </w:r>
    </w:p>
    <w:bookmarkEnd w:id="35"/>
    <w:bookmarkStart w:name="z39" w:id="36"/>
    <w:p>
      <w:pPr>
        <w:spacing w:after="0"/>
        <w:ind w:left="0"/>
        <w:jc w:val="both"/>
      </w:pPr>
      <w:r>
        <w:rPr>
          <w:rFonts w:ascii="Times New Roman"/>
          <w:b w:val="false"/>
          <w:i w:val="false"/>
          <w:color w:val="000000"/>
          <w:sz w:val="28"/>
        </w:rPr>
        <w:t>
      6.1. Қордың ақшалай қаражатты сақтайтын банктік шоттарын Президент айқындайды.</w:t>
      </w:r>
    </w:p>
    <w:bookmarkEnd w:id="36"/>
    <w:bookmarkStart w:name="z40" w:id="37"/>
    <w:p>
      <w:pPr>
        <w:spacing w:after="0"/>
        <w:ind w:left="0"/>
        <w:jc w:val="both"/>
      </w:pPr>
      <w:r>
        <w:rPr>
          <w:rFonts w:ascii="Times New Roman"/>
          <w:b w:val="false"/>
          <w:i w:val="false"/>
          <w:color w:val="000000"/>
          <w:sz w:val="28"/>
        </w:rPr>
        <w:t>
      6.2. Қор шоттары АҚШ долларында және қабылдаушы мемлекеттің ұлттық валютасында сақталады. Алдыңғы кезең шығыстарының айырбастау багамының бухгалтерлік есебі қабылдаушы мемлекеттің орталық банкінің орташа үш айлық айырбастау багамына негізделеді.</w:t>
      </w:r>
    </w:p>
    <w:bookmarkEnd w:id="37"/>
    <w:bookmarkStart w:name="z41" w:id="38"/>
    <w:p>
      <w:pPr>
        <w:spacing w:after="0"/>
        <w:ind w:left="0"/>
        <w:jc w:val="left"/>
      </w:pPr>
      <w:r>
        <w:rPr>
          <w:rFonts w:ascii="Times New Roman"/>
          <w:b/>
          <w:i w:val="false"/>
          <w:color w:val="000000"/>
        </w:rPr>
        <w:t xml:space="preserve"> 7-бап</w:t>
      </w:r>
    </w:p>
    <w:bookmarkEnd w:id="38"/>
    <w:bookmarkStart w:name="z42" w:id="39"/>
    <w:p>
      <w:pPr>
        <w:spacing w:after="0"/>
        <w:ind w:left="0"/>
        <w:jc w:val="left"/>
      </w:pPr>
      <w:r>
        <w:rPr>
          <w:rFonts w:ascii="Times New Roman"/>
          <w:b/>
          <w:i w:val="false"/>
          <w:color w:val="000000"/>
        </w:rPr>
        <w:t xml:space="preserve"> Есептілік</w:t>
      </w:r>
    </w:p>
    <w:bookmarkEnd w:id="39"/>
    <w:bookmarkStart w:name="z43" w:id="40"/>
    <w:p>
      <w:pPr>
        <w:spacing w:after="0"/>
        <w:ind w:left="0"/>
        <w:jc w:val="both"/>
      </w:pPr>
      <w:r>
        <w:rPr>
          <w:rFonts w:ascii="Times New Roman"/>
          <w:b w:val="false"/>
          <w:i w:val="false"/>
          <w:color w:val="000000"/>
          <w:sz w:val="28"/>
        </w:rPr>
        <w:t>
      7.1. Президент Қордың қаржы ресурстарының басқарылуын бақылауды жүзеге асырады және AJ1AK арқылы СІМК-ге есеп береді.</w:t>
      </w:r>
    </w:p>
    <w:bookmarkEnd w:id="40"/>
    <w:bookmarkStart w:name="z44" w:id="41"/>
    <w:p>
      <w:pPr>
        <w:spacing w:after="0"/>
        <w:ind w:left="0"/>
        <w:jc w:val="both"/>
      </w:pPr>
      <w:r>
        <w:rPr>
          <w:rFonts w:ascii="Times New Roman"/>
          <w:b w:val="false"/>
          <w:i w:val="false"/>
          <w:color w:val="000000"/>
          <w:sz w:val="28"/>
        </w:rPr>
        <w:t>
      7.2. Президент AJIAK арқылы СІМК-ге алдыңғы қаржы жылынан кейінгі жылдың 31 наурызынан кешіктірмей, әрбір қаржы жылына жылдық есеп/баяндама береді.</w:t>
      </w:r>
    </w:p>
    <w:bookmarkEnd w:id="41"/>
    <w:bookmarkStart w:name="z45" w:id="42"/>
    <w:p>
      <w:pPr>
        <w:spacing w:after="0"/>
        <w:ind w:left="0"/>
        <w:jc w:val="both"/>
      </w:pPr>
      <w:r>
        <w:rPr>
          <w:rFonts w:ascii="Times New Roman"/>
          <w:b w:val="false"/>
          <w:i w:val="false"/>
          <w:color w:val="000000"/>
          <w:sz w:val="28"/>
        </w:rPr>
        <w:t>
      7.3. Әрбір қаржы жылының соңында қолма-қол қаражаттың қалдығы немесе тапшылығы кірістердің шығыстардан асып түсуін есептеу арқылы немесе шығыстардың кірістерден асып түсуін есептеу арқылы айқындалады. Бюджеттің қолма-қол қаражаты жетпеген жағдайда президент AJIAK арқылы СІМК-ге хабарлайды және қажетті қаржылық шараларға қатысты ұсыныс жасайды.</w:t>
      </w:r>
    </w:p>
    <w:bookmarkEnd w:id="42"/>
    <w:bookmarkStart w:name="z46" w:id="43"/>
    <w:p>
      <w:pPr>
        <w:spacing w:after="0"/>
        <w:ind w:left="0"/>
        <w:jc w:val="left"/>
      </w:pPr>
      <w:r>
        <w:rPr>
          <w:rFonts w:ascii="Times New Roman"/>
          <w:b/>
          <w:i w:val="false"/>
          <w:color w:val="000000"/>
        </w:rPr>
        <w:t xml:space="preserve"> 8-бап</w:t>
      </w:r>
    </w:p>
    <w:bookmarkEnd w:id="43"/>
    <w:bookmarkStart w:name="z47" w:id="44"/>
    <w:p>
      <w:pPr>
        <w:spacing w:after="0"/>
        <w:ind w:left="0"/>
        <w:jc w:val="left"/>
      </w:pPr>
      <w:r>
        <w:rPr>
          <w:rFonts w:ascii="Times New Roman"/>
          <w:b/>
          <w:i w:val="false"/>
          <w:color w:val="000000"/>
        </w:rPr>
        <w:t xml:space="preserve"> Аудит</w:t>
      </w:r>
    </w:p>
    <w:bookmarkEnd w:id="44"/>
    <w:bookmarkStart w:name="z48" w:id="45"/>
    <w:p>
      <w:pPr>
        <w:spacing w:after="0"/>
        <w:ind w:left="0"/>
        <w:jc w:val="both"/>
      </w:pPr>
      <w:r>
        <w:rPr>
          <w:rFonts w:ascii="Times New Roman"/>
          <w:b w:val="false"/>
          <w:i w:val="false"/>
          <w:color w:val="000000"/>
          <w:sz w:val="28"/>
        </w:rPr>
        <w:t>
      8.1. Қордың қаржы қызметінің сыртқы аудиті әрбір бюджеттік кезеңнің соңында жүзеге асырылады. Аудитті AJIAK мақұлдағаннан кейін СІМК уәкілеттік берген халықаралық деңгейде тұрақтаған тәуелсіз ұйым (компания) жүзеге асырады. Президент сыртқы аудитті жүргізу үшін барлық қажетті құжаттарды уәкілетті ұйымға ұсынады.</w:t>
      </w:r>
    </w:p>
    <w:bookmarkEnd w:id="45"/>
    <w:bookmarkStart w:name="z49" w:id="46"/>
    <w:p>
      <w:pPr>
        <w:spacing w:after="0"/>
        <w:ind w:left="0"/>
        <w:jc w:val="both"/>
      </w:pPr>
      <w:r>
        <w:rPr>
          <w:rFonts w:ascii="Times New Roman"/>
          <w:b w:val="false"/>
          <w:i w:val="false"/>
          <w:color w:val="000000"/>
          <w:sz w:val="28"/>
        </w:rPr>
        <w:t>
      8.2. Сыртқы аудитті жүзеге асырғаннан кейін президент барлық Тараптарға аудиторлық есепті жолдайды.</w:t>
      </w:r>
    </w:p>
    <w:bookmarkEnd w:id="46"/>
    <w:bookmarkStart w:name="z50" w:id="47"/>
    <w:p>
      <w:pPr>
        <w:spacing w:after="0"/>
        <w:ind w:left="0"/>
        <w:jc w:val="left"/>
      </w:pPr>
      <w:r>
        <w:rPr>
          <w:rFonts w:ascii="Times New Roman"/>
          <w:b/>
          <w:i w:val="false"/>
          <w:color w:val="000000"/>
        </w:rPr>
        <w:t xml:space="preserve"> 9-бап</w:t>
      </w:r>
    </w:p>
    <w:bookmarkEnd w:id="47"/>
    <w:bookmarkStart w:name="z51" w:id="48"/>
    <w:p>
      <w:pPr>
        <w:spacing w:after="0"/>
        <w:ind w:left="0"/>
        <w:jc w:val="left"/>
      </w:pPr>
      <w:r>
        <w:rPr>
          <w:rFonts w:ascii="Times New Roman"/>
          <w:b/>
          <w:i w:val="false"/>
          <w:color w:val="000000"/>
        </w:rPr>
        <w:t xml:space="preserve"> Айналым қаражатының резерві</w:t>
      </w:r>
    </w:p>
    <w:bookmarkEnd w:id="48"/>
    <w:bookmarkStart w:name="z52" w:id="49"/>
    <w:p>
      <w:pPr>
        <w:spacing w:after="0"/>
        <w:ind w:left="0"/>
        <w:jc w:val="both"/>
      </w:pPr>
      <w:r>
        <w:rPr>
          <w:rFonts w:ascii="Times New Roman"/>
          <w:b w:val="false"/>
          <w:i w:val="false"/>
          <w:color w:val="000000"/>
          <w:sz w:val="28"/>
        </w:rPr>
        <w:t>
      9.1. Айналым қаражатының резерві бюджеттің бір бөлігі болып табылады және жыл сайынғы міндетті жарналардың түсуін күту кезеңінде бюджеттік қаражатты қаржыландыру үшін ғана пайдаланылады.</w:t>
      </w:r>
    </w:p>
    <w:bookmarkEnd w:id="49"/>
    <w:bookmarkStart w:name="z53" w:id="50"/>
    <w:p>
      <w:pPr>
        <w:spacing w:after="0"/>
        <w:ind w:left="0"/>
        <w:jc w:val="both"/>
      </w:pPr>
      <w:r>
        <w:rPr>
          <w:rFonts w:ascii="Times New Roman"/>
          <w:b w:val="false"/>
          <w:i w:val="false"/>
          <w:color w:val="000000"/>
          <w:sz w:val="28"/>
        </w:rPr>
        <w:t>
      9.2. Айналым қаражаты резервінің сомасы жылдық бюджеттің кемінде 10 % мөлшерінде белгіленеді. Жыл сайынғы міндетті жарналарды алғаннан кейін аванс айналым қаражатының резервіне қайтарылады.</w:t>
      </w:r>
    </w:p>
    <w:bookmarkEnd w:id="50"/>
    <w:bookmarkStart w:name="z54" w:id="51"/>
    <w:p>
      <w:pPr>
        <w:spacing w:after="0"/>
        <w:ind w:left="0"/>
        <w:jc w:val="left"/>
      </w:pPr>
      <w:r>
        <w:rPr>
          <w:rFonts w:ascii="Times New Roman"/>
          <w:b/>
          <w:i w:val="false"/>
          <w:color w:val="000000"/>
        </w:rPr>
        <w:t xml:space="preserve"> 10-бап</w:t>
      </w:r>
    </w:p>
    <w:bookmarkEnd w:id="51"/>
    <w:bookmarkStart w:name="z55" w:id="52"/>
    <w:p>
      <w:pPr>
        <w:spacing w:after="0"/>
        <w:ind w:left="0"/>
        <w:jc w:val="left"/>
      </w:pPr>
      <w:r>
        <w:rPr>
          <w:rFonts w:ascii="Times New Roman"/>
          <w:b/>
          <w:i w:val="false"/>
          <w:color w:val="000000"/>
        </w:rPr>
        <w:t xml:space="preserve"> Қорытынды ережелер</w:t>
      </w:r>
    </w:p>
    <w:bookmarkEnd w:id="52"/>
    <w:bookmarkStart w:name="z56" w:id="53"/>
    <w:p>
      <w:pPr>
        <w:spacing w:after="0"/>
        <w:ind w:left="0"/>
        <w:jc w:val="both"/>
      </w:pPr>
      <w:r>
        <w:rPr>
          <w:rFonts w:ascii="Times New Roman"/>
          <w:b w:val="false"/>
          <w:i w:val="false"/>
          <w:color w:val="000000"/>
          <w:sz w:val="28"/>
        </w:rPr>
        <w:t>
      10.1. Осы Келісім оның күшіне енуі үшін қажетті мемлекетішілік рәсімдерді Тараптардың аяқтағаны туралы соңғы жазбаша хабарламаны дипломатиялық арналар арқылы депозитарийдің алған күнінен кейін отызыншы күні күшіне енеді.</w:t>
      </w:r>
    </w:p>
    <w:bookmarkEnd w:id="53"/>
    <w:p>
      <w:pPr>
        <w:spacing w:after="0"/>
        <w:ind w:left="0"/>
        <w:jc w:val="both"/>
      </w:pPr>
      <w:r>
        <w:rPr>
          <w:rFonts w:ascii="Times New Roman"/>
          <w:b w:val="false"/>
          <w:i w:val="false"/>
          <w:color w:val="000000"/>
          <w:sz w:val="28"/>
        </w:rPr>
        <w:t>
      Осы Келісім түркітілдес мемлекеттердің қосылуы үшін ашық. Қосылған мемлекет үшін Келісім депозитарийдің қосылу туралы құжатты алғаннан кейін отызыншы күні күшіне енеді.</w:t>
      </w:r>
    </w:p>
    <w:bookmarkStart w:name="z57" w:id="54"/>
    <w:p>
      <w:pPr>
        <w:spacing w:after="0"/>
        <w:ind w:left="0"/>
        <w:jc w:val="both"/>
      </w:pPr>
      <w:r>
        <w:rPr>
          <w:rFonts w:ascii="Times New Roman"/>
          <w:b w:val="false"/>
          <w:i w:val="false"/>
          <w:color w:val="000000"/>
          <w:sz w:val="28"/>
        </w:rPr>
        <w:t>
      10.2. Әзербайжан Республикасы осы Келісімнің депозитарийі болып табылады. Депозитарий осы Келісімнің күшіне енген күні, сондай-ақ ратификациялау, қабылдау, бекіту немесе қосылу туралы құжатты алғаны туралы Тараптарды дипломатиялық арналар арқылы жазбаша нысанда хабардар етеді.</w:t>
      </w:r>
    </w:p>
    <w:bookmarkEnd w:id="54"/>
    <w:bookmarkStart w:name="z58" w:id="55"/>
    <w:p>
      <w:pPr>
        <w:spacing w:after="0"/>
        <w:ind w:left="0"/>
        <w:jc w:val="both"/>
      </w:pPr>
      <w:r>
        <w:rPr>
          <w:rFonts w:ascii="Times New Roman"/>
          <w:b w:val="false"/>
          <w:i w:val="false"/>
          <w:color w:val="000000"/>
          <w:sz w:val="28"/>
        </w:rPr>
        <w:t>
      10.3. Осы Келісімді түсіндіруге немесе қолдануға қатысты келіспеушіліктер туындаған жағдайда Тараптар оларды консультациялар мен келіссөздер арқылы шешетін болады.</w:t>
      </w:r>
    </w:p>
    <w:bookmarkEnd w:id="55"/>
    <w:bookmarkStart w:name="z59" w:id="56"/>
    <w:p>
      <w:pPr>
        <w:spacing w:after="0"/>
        <w:ind w:left="0"/>
        <w:jc w:val="both"/>
      </w:pPr>
      <w:r>
        <w:rPr>
          <w:rFonts w:ascii="Times New Roman"/>
          <w:b w:val="false"/>
          <w:i w:val="false"/>
          <w:color w:val="000000"/>
          <w:sz w:val="28"/>
        </w:rPr>
        <w:t>
      10.4. Тараптардың өзара келісімі бойынша осы Келісімге осы баптың 10.1-тармағында жазылған рәсімге сәйкес күшіне енетін, жекелеген хаттамалармен ресімделетін өзгерістер мен толықтырулар енгізілуі мүмкін. Бұл өзгерістер мен толықтырулар осы Келісімнің ажырамас бөлігі болып табылады.</w:t>
      </w:r>
    </w:p>
    <w:bookmarkEnd w:id="56"/>
    <w:bookmarkStart w:name="z60" w:id="57"/>
    <w:p>
      <w:pPr>
        <w:spacing w:after="0"/>
        <w:ind w:left="0"/>
        <w:jc w:val="both"/>
      </w:pPr>
      <w:r>
        <w:rPr>
          <w:rFonts w:ascii="Times New Roman"/>
          <w:b w:val="false"/>
          <w:i w:val="false"/>
          <w:color w:val="000000"/>
          <w:sz w:val="28"/>
        </w:rPr>
        <w:t>
      10.5. Тараптардың әрқайсысы депозитарийге жазбаша хабарлама жолдай отырып, кез келген уақытта осы Келісімнен шыға алады. Осы Келісім сол Тарапқа қатысты қолданысын депозитарийдің мұндай хабарламаны алған күнінен бастап 6 ай өткен соң тоқтатады.</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____________________ қаласында әзербайжан, қазақ, қырғыз,</w:t>
      </w:r>
    </w:p>
    <w:p>
      <w:pPr>
        <w:spacing w:after="0"/>
        <w:ind w:left="0"/>
        <w:jc w:val="both"/>
      </w:pPr>
      <w:r>
        <w:rPr>
          <w:rFonts w:ascii="Times New Roman"/>
          <w:b w:val="false"/>
          <w:i w:val="false"/>
          <w:color w:val="000000"/>
          <w:sz w:val="28"/>
        </w:rPr>
        <w:t>
      түрік және ағылшын тілдерінде бір төлнұсқа данада жасалды әрі барлық мәтіндер бірдей теңтүпнұсқалы болып табылады. Алшақтықтар болған жағдайда ағылшын тіліндегі нұсқаның күші басым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