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7cb5" w14:textId="e907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23 шілдедегі № 451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50, 696-құжат)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Жеке тұлғаның қалауы бойынша шетелдіктің Қазақстан Республикасында тұруына ықтиярхат, азаматтығы жоқ адамның куәлігі ресімделген күнінен бастап жеті жұмыс күніне дейін жеделдетілген тәртіппен беріледі.</w:t>
      </w:r>
    </w:p>
    <w:bookmarkEnd w:id="3"/>
    <w:bookmarkStart w:name="z6" w:id="4"/>
    <w:p>
      <w:pPr>
        <w:spacing w:after="0"/>
        <w:ind w:left="0"/>
        <w:jc w:val="both"/>
      </w:pPr>
      <w:r>
        <w:rPr>
          <w:rFonts w:ascii="Times New Roman"/>
          <w:b w:val="false"/>
          <w:i w:val="false"/>
          <w:color w:val="000000"/>
          <w:sz w:val="28"/>
        </w:rPr>
        <w:t>
      Қазақстан Республикасы азаматының паспорты, Қазақстан Республикасы азаматының жеке куәлігі ресімделген күннен бастап жеделдетілген тәртіппен Астана, Алматы, Ақтөбе, Шымкент қалаларында – бір жұмыс күніне дейін, облыс орталықтарында – үш жұмыс күніне дейін, облыстардың аудандары мен қалаларында – жеті жұмыс күніне дейін беріледі.</w:t>
      </w:r>
    </w:p>
    <w:bookmarkEnd w:id="4"/>
    <w:bookmarkStart w:name="z7" w:id="5"/>
    <w:p>
      <w:pPr>
        <w:spacing w:after="0"/>
        <w:ind w:left="0"/>
        <w:jc w:val="both"/>
      </w:pPr>
      <w:r>
        <w:rPr>
          <w:rFonts w:ascii="Times New Roman"/>
          <w:b w:val="false"/>
          <w:i w:val="false"/>
          <w:color w:val="000000"/>
          <w:sz w:val="28"/>
        </w:rPr>
        <w:t>
      Қазақстан Республикасы азаматтарының қалауы бойынша жеке басты куәландыратын құжаттар да жеделдетілген тәртіппен ресімделген күнінен бастап үш жұмыс күніне дейін (Астана, Алматы, Ақтөбе, Шымкент қалаларында) және бес жұмыс күніне дейін (облыс орталықтарында) беріледі.</w:t>
      </w:r>
    </w:p>
    <w:bookmarkEnd w:id="5"/>
    <w:bookmarkStart w:name="z8" w:id="6"/>
    <w:p>
      <w:pPr>
        <w:spacing w:after="0"/>
        <w:ind w:left="0"/>
        <w:jc w:val="both"/>
      </w:pPr>
      <w:r>
        <w:rPr>
          <w:rFonts w:ascii="Times New Roman"/>
          <w:b w:val="false"/>
          <w:i w:val="false"/>
          <w:color w:val="000000"/>
          <w:sz w:val="28"/>
        </w:rPr>
        <w:t>
      Жеке басты куәландыратын құжатты жеделдетілген түрде бергені үшін төлем банк мекемелері және кассалық операцияларды жүзеге асыратын өзге де ұйымдар арқылы жүргізіледі.</w:t>
      </w:r>
    </w:p>
    <w:bookmarkEnd w:id="6"/>
    <w:bookmarkStart w:name="z9" w:id="7"/>
    <w:p>
      <w:pPr>
        <w:spacing w:after="0"/>
        <w:ind w:left="0"/>
        <w:jc w:val="both"/>
      </w:pPr>
      <w:r>
        <w:rPr>
          <w:rFonts w:ascii="Times New Roman"/>
          <w:b w:val="false"/>
          <w:i w:val="false"/>
          <w:color w:val="000000"/>
          <w:sz w:val="28"/>
        </w:rPr>
        <w:t>
      Жеке басты куәландыратын құжатты "Халықты құжаттандыру және тіркеу" тіркеу пункті" (бұдан әрі – ХҚТ ТП) ақпараттық жүйесі арқылы ресімдеген кезде жеке басты куәландыратын құжаттарды жеделдетілген түрде дайындағаны үшін төлем туралы ақпарат банк мекемелерінен уәкілетті мемлекеттік органның шаруашылық жүргізу құқығындағы республикалық мемлекеттік кәсіпорнына автоматтандырылған режимде келіп түседі. Формуляр бланкісінде ресімдеу кезінде жеке басты куәландыратын құжатты жеделдетілген түрде бергені үшін төлем төлеу туралы құжатты жеке тұлға уәкілетті мемлекеттік органға ұсынады.</w:t>
      </w:r>
    </w:p>
    <w:bookmarkEnd w:id="7"/>
    <w:bookmarkStart w:name="z10" w:id="8"/>
    <w:p>
      <w:pPr>
        <w:spacing w:after="0"/>
        <w:ind w:left="0"/>
        <w:jc w:val="both"/>
      </w:pPr>
      <w:r>
        <w:rPr>
          <w:rFonts w:ascii="Times New Roman"/>
          <w:b w:val="false"/>
          <w:i w:val="false"/>
          <w:color w:val="000000"/>
          <w:sz w:val="28"/>
        </w:rPr>
        <w:t>
      Жеке басты куәландыратын құжатты (босқын куәлігінен басқа) дайындау үшін уәкілетті органның қызметкері формуляр толтырады. Формулярдың нысанын және оны ресімдеу, толтыру, есепке алу, сақтау, тапсыру, жұмсау, жою тәртібін Қазақстан Республикасының Ішкі істер министрлігі айқындайды.".</w:t>
      </w:r>
    </w:p>
    <w:bookmarkEnd w:id="8"/>
    <w:bookmarkStart w:name="z11"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