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1cdc" w14:textId="b431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шілдедегі № 434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 xml:space="preserve">"Радиоәуесқойлық қызметтердің радиоэлектрондық құралдарын тіркеу және пайдалану қағидаларын бекіту туралы" Қазақстан Республикасы Үкіметінің 2011 жылғы 28 желтоқсандағы № 1624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ПҮАЖ-ы, 2012 ж., №11, 214-құжат).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 Инвестициялар және даму министрлігінің кейбір мәселелері" туралы Қазақстан Республикасы Үкіметінің 2014 жылғы 19 қыркүйектегі № 995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ПҮАЖ-ы, 2014 ж., № 57, 546-құжат</w:t>
      </w:r>
      <w:r>
        <w:rPr>
          <w:rFonts w:ascii="Times New Roman"/>
          <w:b/>
          <w:i w:val="false"/>
          <w:color w:val="000000"/>
          <w:sz w:val="28"/>
        </w:rPr>
        <w:t>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ПҮАЖ-ы, 2016 ж., № 36, 209-құжат</w:t>
      </w:r>
      <w:r>
        <w:rPr>
          <w:rFonts w:ascii="Times New Roman"/>
          <w:b/>
          <w:i w:val="false"/>
          <w:color w:val="000000"/>
          <w:sz w:val="28"/>
        </w:rPr>
        <w:t>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Ақпарат және коммуникациялар министрлігінің кейбір мәселелері" туралы Қазақстан Республикасы Үкіметінің 2017 жылғы 25 қарашадағы № 773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29 қарашадағы Қазақстан Республикасының Нормативтік құқықтық актілерінің эталондық бақылау банкі).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