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09fe" w14:textId="0d60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мемлекеттерде тауарлардың кедендік құнын айқындау және бақылау үшін қажетті ақпарат алмасу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22 маусымдағы № 371 қаулысы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туралы"2005 жылғы 30 мамырдағы Қазақстан Республикасы Заңының 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3 қарашада Ташкентте жасалған Тәуелсіз Мемлекеттер Достастығына қатысушы мемлекеттерде тауарлардың кедендік құнын айқындау және бақылау үшін қажетті ақпарат алмасу туралы </w:t>
      </w:r>
      <w:r>
        <w:rPr>
          <w:rFonts w:ascii="Times New Roman"/>
          <w:b w:val="false"/>
          <w:i w:val="false"/>
          <w:color w:val="000000"/>
          <w:sz w:val="28"/>
        </w:rPr>
        <w:t>келісім</w:t>
      </w:r>
      <w:r>
        <w:rPr>
          <w:rFonts w:ascii="Times New Roman"/>
          <w:b w:val="false"/>
          <w:i w:val="false"/>
          <w:color w:val="000000"/>
          <w:sz w:val="28"/>
        </w:rPr>
        <w:t xml:space="preserve"> (бұдан әрі – Келісім)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Келісімді іске асыру үшін жауапты Қазақстан Республикасының уәкілетті органы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22 маусымдағы</w:t>
            </w:r>
            <w:r>
              <w:br/>
            </w:r>
            <w:r>
              <w:rPr>
                <w:rFonts w:ascii="Times New Roman"/>
                <w:b w:val="false"/>
                <w:i w:val="false"/>
                <w:color w:val="000000"/>
                <w:sz w:val="20"/>
              </w:rPr>
              <w:t>№ 371 қаулысымен</w:t>
            </w:r>
            <w:r>
              <w:br/>
            </w:r>
            <w:r>
              <w:rPr>
                <w:rFonts w:ascii="Times New Roman"/>
                <w:b w:val="false"/>
                <w:i w:val="false"/>
                <w:color w:val="000000"/>
                <w:sz w:val="20"/>
              </w:rPr>
              <w:t>бекітілген</w:t>
            </w:r>
            <w:r>
              <w:br/>
            </w:r>
          </w:p>
        </w:tc>
      </w:tr>
    </w:tbl>
    <w:bookmarkStart w:name="z7" w:id="5"/>
    <w:p>
      <w:pPr>
        <w:spacing w:after="0"/>
        <w:ind w:left="0"/>
        <w:jc w:val="left"/>
      </w:pPr>
      <w:r>
        <w:rPr>
          <w:rFonts w:ascii="Times New Roman"/>
          <w:b/>
          <w:i w:val="false"/>
          <w:color w:val="000000"/>
        </w:rPr>
        <w:t xml:space="preserve"> Тәуелсіз Мемлекеттер Достастығына қатысушы мемлекеттерде тауарлардың кедендік құнын айқындау және бақылау үшін қажетті ақпарат алмасу туралы КЕЛІСІМ</w:t>
      </w:r>
    </w:p>
    <w:bookmarkEnd w:id="5"/>
    <w:bookmarkStart w:name="z8" w:id="6"/>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p>
    <w:bookmarkEnd w:id="6"/>
    <w:p>
      <w:pPr>
        <w:spacing w:after="0"/>
        <w:ind w:left="0"/>
        <w:jc w:val="both"/>
      </w:pPr>
      <w:r>
        <w:rPr>
          <w:rFonts w:ascii="Times New Roman"/>
          <w:b w:val="false"/>
          <w:i w:val="false"/>
          <w:color w:val="000000"/>
          <w:sz w:val="28"/>
        </w:rPr>
        <w:t xml:space="preserve">
      1994 жылғы 15 сәуірдегі Кеден істеріндегі ынтымақтастық және өзара көмек туралы келісім ережелеріне негізделе отырып, </w:t>
      </w:r>
    </w:p>
    <w:p>
      <w:pPr>
        <w:spacing w:after="0"/>
        <w:ind w:left="0"/>
        <w:jc w:val="both"/>
      </w:pPr>
      <w:r>
        <w:rPr>
          <w:rFonts w:ascii="Times New Roman"/>
          <w:b w:val="false"/>
          <w:i w:val="false"/>
          <w:color w:val="000000"/>
          <w:sz w:val="28"/>
        </w:rPr>
        <w:t xml:space="preserve">
      кедендік төлемдерді төлеуден жалтаруға қарсы іс-қимыл мақсатында ТМД қатысушы мемлекеттердің кедендік шекаралары арқылы өткізілетін тауарлардың кедендік құнын тиімді бақылауды қамтамасыз етуге ұмтыла отырып, </w:t>
      </w:r>
    </w:p>
    <w:p>
      <w:pPr>
        <w:spacing w:after="0"/>
        <w:ind w:left="0"/>
        <w:jc w:val="both"/>
      </w:pPr>
      <w:r>
        <w:rPr>
          <w:rFonts w:ascii="Times New Roman"/>
          <w:b w:val="false"/>
          <w:i w:val="false"/>
          <w:color w:val="000000"/>
          <w:sz w:val="28"/>
        </w:rPr>
        <w:t xml:space="preserve">
      тауарлардың кедендік құнын бақылауды жетілдіруге ықпал ететін ақпаратпен және мәліметтермен уақтылы алмасудың қажеттігін мойындай отырып, </w:t>
      </w:r>
    </w:p>
    <w:p>
      <w:pPr>
        <w:spacing w:after="0"/>
        <w:ind w:left="0"/>
        <w:jc w:val="both"/>
      </w:pPr>
      <w:r>
        <w:rPr>
          <w:rFonts w:ascii="Times New Roman"/>
          <w:b w:val="false"/>
          <w:i w:val="false"/>
          <w:color w:val="000000"/>
          <w:sz w:val="28"/>
        </w:rPr>
        <w:t xml:space="preserve">
      төмендегілер туралы келісті: </w:t>
      </w:r>
    </w:p>
    <w:bookmarkStart w:name="z9" w:id="7"/>
    <w:p>
      <w:pPr>
        <w:spacing w:after="0"/>
        <w:ind w:left="0"/>
        <w:jc w:val="left"/>
      </w:pPr>
      <w:r>
        <w:rPr>
          <w:rFonts w:ascii="Times New Roman"/>
          <w:b/>
          <w:i w:val="false"/>
          <w:color w:val="000000"/>
        </w:rPr>
        <w:t xml:space="preserve"> 1-бап</w:t>
      </w:r>
    </w:p>
    <w:bookmarkEnd w:id="7"/>
    <w:bookmarkStart w:name="z10" w:id="8"/>
    <w:p>
      <w:pPr>
        <w:spacing w:after="0"/>
        <w:ind w:left="0"/>
        <w:jc w:val="both"/>
      </w:pPr>
      <w:r>
        <w:rPr>
          <w:rFonts w:ascii="Times New Roman"/>
          <w:b w:val="false"/>
          <w:i w:val="false"/>
          <w:color w:val="000000"/>
          <w:sz w:val="28"/>
        </w:rPr>
        <w:t>
      Осы Келісімге қатысушы мемлекеттердің кедендік шекаралары арқылы өткізілетін тауарлардың кедендік құнын дұрыс декларациялауды қамтамасыз ету үшін Тараптар арасындағы ынтымақтастық, жәрдем және өзара көмек осы Келісімнің мақсаттары болып табылады.</w:t>
      </w:r>
    </w:p>
    <w:bookmarkEnd w:id="8"/>
    <w:bookmarkStart w:name="z11" w:id="9"/>
    <w:p>
      <w:pPr>
        <w:spacing w:after="0"/>
        <w:ind w:left="0"/>
        <w:jc w:val="left"/>
      </w:pPr>
      <w:r>
        <w:rPr>
          <w:rFonts w:ascii="Times New Roman"/>
          <w:b/>
          <w:i w:val="false"/>
          <w:color w:val="000000"/>
        </w:rPr>
        <w:t xml:space="preserve"> 2-бап</w:t>
      </w:r>
    </w:p>
    <w:bookmarkEnd w:id="9"/>
    <w:bookmarkStart w:name="z12" w:id="10"/>
    <w:p>
      <w:pPr>
        <w:spacing w:after="0"/>
        <w:ind w:left="0"/>
        <w:jc w:val="both"/>
      </w:pPr>
      <w:r>
        <w:rPr>
          <w:rFonts w:ascii="Times New Roman"/>
          <w:b w:val="false"/>
          <w:i w:val="false"/>
          <w:color w:val="000000"/>
          <w:sz w:val="28"/>
        </w:rPr>
        <w:t>
      Осы Келісімде мынадай терминдер пайдаланылады:</w:t>
      </w:r>
    </w:p>
    <w:bookmarkEnd w:id="10"/>
    <w:p>
      <w:pPr>
        <w:spacing w:after="0"/>
        <w:ind w:left="0"/>
        <w:jc w:val="both"/>
      </w:pPr>
      <w:r>
        <w:rPr>
          <w:rFonts w:ascii="Times New Roman"/>
          <w:b w:val="false"/>
          <w:i w:val="false"/>
          <w:color w:val="000000"/>
          <w:sz w:val="28"/>
        </w:rPr>
        <w:t>
      Тараптардың уәкілетті органдары – Тараптар айқындаған, осы Келісімді іске асыруға жауапты органдар;</w:t>
      </w:r>
    </w:p>
    <w:p>
      <w:pPr>
        <w:spacing w:after="0"/>
        <w:ind w:left="0"/>
        <w:jc w:val="both"/>
      </w:pPr>
      <w:r>
        <w:rPr>
          <w:rFonts w:ascii="Times New Roman"/>
          <w:b w:val="false"/>
          <w:i w:val="false"/>
          <w:color w:val="000000"/>
          <w:sz w:val="28"/>
        </w:rPr>
        <w:t>
      ақпарат алмасудың техникалық шарттары – Тараптардың уәкілетті органдары алмасатын мәліметтердің құрылымын, форматын және құрамын, алмасу регламентін, алмасу мерзімдері мен тәсілдерін, сондай-ақ ақпаратты дайындау, беру және алу үшін жауапты тұлғаларды айқындайтын құжат;</w:t>
      </w:r>
    </w:p>
    <w:p>
      <w:pPr>
        <w:spacing w:after="0"/>
        <w:ind w:left="0"/>
        <w:jc w:val="both"/>
      </w:pPr>
      <w:r>
        <w:rPr>
          <w:rFonts w:ascii="Times New Roman"/>
          <w:b w:val="false"/>
          <w:i w:val="false"/>
          <w:color w:val="000000"/>
          <w:sz w:val="28"/>
        </w:rPr>
        <w:t>
      осы Келісімге қатысушы мемлекеттердің кедендік шекаралары – осы Келісімге қатысушы мемлекеттердің кедендік аумақтарының шегі, ал Еуразиялық экономикалық одаққа мүше мемлекеттер үшін Еуразиялық экономикалық одақтың кедендік аумақтарының шегі.</w:t>
      </w:r>
    </w:p>
    <w:bookmarkStart w:name="z13" w:id="11"/>
    <w:p>
      <w:pPr>
        <w:spacing w:after="0"/>
        <w:ind w:left="0"/>
        <w:jc w:val="left"/>
      </w:pPr>
      <w:r>
        <w:rPr>
          <w:rFonts w:ascii="Times New Roman"/>
          <w:b/>
          <w:i w:val="false"/>
          <w:color w:val="000000"/>
        </w:rPr>
        <w:t xml:space="preserve"> 3-бап</w:t>
      </w:r>
    </w:p>
    <w:bookmarkEnd w:id="11"/>
    <w:bookmarkStart w:name="z14" w:id="12"/>
    <w:p>
      <w:pPr>
        <w:spacing w:after="0"/>
        <w:ind w:left="0"/>
        <w:jc w:val="both"/>
      </w:pPr>
      <w:r>
        <w:rPr>
          <w:rFonts w:ascii="Times New Roman"/>
          <w:b w:val="false"/>
          <w:i w:val="false"/>
          <w:color w:val="000000"/>
          <w:sz w:val="28"/>
        </w:rPr>
        <w:t>
      Осы Келісімді іске асыру мақсатында әрбір Тарап уәкілетті органды айқындайды, ол туралы Келісімнің күшіне енуі үшін қажетті мемлекетішілік рәсімдерді орындау туралы хабарламамен депозитарийді бір мезгілде хабардар етеді.</w:t>
      </w:r>
    </w:p>
    <w:bookmarkEnd w:id="12"/>
    <w:p>
      <w:pPr>
        <w:spacing w:after="0"/>
        <w:ind w:left="0"/>
        <w:jc w:val="both"/>
      </w:pPr>
      <w:r>
        <w:rPr>
          <w:rFonts w:ascii="Times New Roman"/>
          <w:b w:val="false"/>
          <w:i w:val="false"/>
          <w:color w:val="000000"/>
          <w:sz w:val="28"/>
        </w:rPr>
        <w:t>
      Уәкілетті органның атауы өзгерген жағдайда тиісті Тарап 30 күн ішінде бұл туралы депозитарийді жазбаша хабардар етеді.</w:t>
      </w:r>
    </w:p>
    <w:p>
      <w:pPr>
        <w:spacing w:after="0"/>
        <w:ind w:left="0"/>
        <w:jc w:val="both"/>
      </w:pPr>
      <w:r>
        <w:rPr>
          <w:rFonts w:ascii="Times New Roman"/>
          <w:b w:val="false"/>
          <w:i w:val="false"/>
          <w:color w:val="000000"/>
          <w:sz w:val="28"/>
        </w:rPr>
        <w:t>
      Депозитарий Келісімге қатысушы мемлекеттердің үкіметтерін белгіленген тәртіппен Тараптардың уәкілетті органдары туралы хабардар етеді.</w:t>
      </w:r>
    </w:p>
    <w:bookmarkStart w:name="z15" w:id="13"/>
    <w:p>
      <w:pPr>
        <w:spacing w:after="0"/>
        <w:ind w:left="0"/>
        <w:jc w:val="left"/>
      </w:pPr>
      <w:r>
        <w:rPr>
          <w:rFonts w:ascii="Times New Roman"/>
          <w:b/>
          <w:i w:val="false"/>
          <w:color w:val="000000"/>
        </w:rPr>
        <w:t xml:space="preserve"> 4-бап</w:t>
      </w:r>
    </w:p>
    <w:bookmarkEnd w:id="13"/>
    <w:bookmarkStart w:name="z16" w:id="14"/>
    <w:p>
      <w:pPr>
        <w:spacing w:after="0"/>
        <w:ind w:left="0"/>
        <w:jc w:val="both"/>
      </w:pPr>
      <w:r>
        <w:rPr>
          <w:rFonts w:ascii="Times New Roman"/>
          <w:b w:val="false"/>
          <w:i w:val="false"/>
          <w:color w:val="000000"/>
          <w:sz w:val="28"/>
        </w:rPr>
        <w:t>
      Тараптар ұлттық заңнамаларына және өз мемлекеттері қатысушылары болып табылатын халықаралық шарттарға сәйкес екіжақты негізде Тараптардың уәкілетті органдары арқылы тауарлардың кедендік құнын айқындау және бақылау үшін қажетті ақпаратпен алмасады.</w:t>
      </w:r>
    </w:p>
    <w:bookmarkEnd w:id="14"/>
    <w:bookmarkStart w:name="z17" w:id="15"/>
    <w:p>
      <w:pPr>
        <w:spacing w:after="0"/>
        <w:ind w:left="0"/>
        <w:jc w:val="left"/>
      </w:pPr>
      <w:r>
        <w:rPr>
          <w:rFonts w:ascii="Times New Roman"/>
          <w:b/>
          <w:i w:val="false"/>
          <w:color w:val="000000"/>
        </w:rPr>
        <w:t xml:space="preserve"> 5-бап</w:t>
      </w:r>
    </w:p>
    <w:bookmarkEnd w:id="15"/>
    <w:bookmarkStart w:name="z18" w:id="16"/>
    <w:p>
      <w:pPr>
        <w:spacing w:after="0"/>
        <w:ind w:left="0"/>
        <w:jc w:val="both"/>
      </w:pPr>
      <w:r>
        <w:rPr>
          <w:rFonts w:ascii="Times New Roman"/>
          <w:b w:val="false"/>
          <w:i w:val="false"/>
          <w:color w:val="000000"/>
          <w:sz w:val="28"/>
        </w:rPr>
        <w:t>
      Осы Келісімнің шеңберінде Тараптардың уәкілетті органдары осы Келісімге қосымшаны басшылыққа ала отырып, басқа мемлекеттің кедендік аумағына тауарларды әкету кезінде рәсімделген экспорттық декларациялардың электрондық көшірмелерінің деректер базаларынан осы Келісімге қатысушы мемлекеттердің заңнамаларына сәйкес мемлекеттік құпиялылықты/құпияны құрайтын мәліметтерге жататын, сондай-ақ дербес деректерге жататын ақпаратты қоспағанда, тұрақты негізде бір-біріне ақпарат ұсынады. Ақпарат алмасу осы Келісім күшіне енгеннен кейін осы Келісімге қатысушы мемлекеттердің кеден органдары тіркеген экспорттық декларацияларға қатысты жүзеге асырылады.</w:t>
      </w:r>
    </w:p>
    <w:bookmarkEnd w:id="16"/>
    <w:p>
      <w:pPr>
        <w:spacing w:after="0"/>
        <w:ind w:left="0"/>
        <w:jc w:val="both"/>
      </w:pPr>
      <w:r>
        <w:rPr>
          <w:rFonts w:ascii="Times New Roman"/>
          <w:b w:val="false"/>
          <w:i w:val="false"/>
          <w:color w:val="000000"/>
          <w:sz w:val="28"/>
        </w:rPr>
        <w:t xml:space="preserve">
      Ақпарат алмасу өтеусіз негізде жүзеге асырылады. </w:t>
      </w:r>
    </w:p>
    <w:bookmarkStart w:name="z19" w:id="17"/>
    <w:p>
      <w:pPr>
        <w:spacing w:after="0"/>
        <w:ind w:left="0"/>
        <w:jc w:val="left"/>
      </w:pPr>
      <w:r>
        <w:rPr>
          <w:rFonts w:ascii="Times New Roman"/>
          <w:b/>
          <w:i w:val="false"/>
          <w:color w:val="000000"/>
        </w:rPr>
        <w:t xml:space="preserve"> 6-бап</w:t>
      </w:r>
    </w:p>
    <w:bookmarkEnd w:id="17"/>
    <w:bookmarkStart w:name="z20" w:id="18"/>
    <w:p>
      <w:pPr>
        <w:spacing w:after="0"/>
        <w:ind w:left="0"/>
        <w:jc w:val="both"/>
      </w:pPr>
      <w:r>
        <w:rPr>
          <w:rFonts w:ascii="Times New Roman"/>
          <w:b w:val="false"/>
          <w:i w:val="false"/>
          <w:color w:val="000000"/>
          <w:sz w:val="28"/>
        </w:rPr>
        <w:t xml:space="preserve">
      Осы Келісімнің ережелерін іске асыру үшін Тараптардың уәкілетті органдары екіжақты негізде осы Келісімге қосымшаны басшылыққа ала отырып, Ақпарат алмасудың техникалық шарттарын бекітеді. </w:t>
      </w:r>
    </w:p>
    <w:bookmarkEnd w:id="18"/>
    <w:p>
      <w:pPr>
        <w:spacing w:after="0"/>
        <w:ind w:left="0"/>
        <w:jc w:val="both"/>
      </w:pPr>
      <w:r>
        <w:rPr>
          <w:rFonts w:ascii="Times New Roman"/>
          <w:b w:val="false"/>
          <w:i w:val="false"/>
          <w:color w:val="000000"/>
          <w:sz w:val="28"/>
        </w:rPr>
        <w:t>
      Бұл ретте осы Келісімге қосымшада көрсетілген тауарлардың кедендік құнын айқындау және бақылау үшін қажетті ақпарат алмасу үшін мәліметтер құрамы Тараптардың уәкілетті органдарының өзара келісімі бойынша толықтырылуы немесе қысқартылуы мүмкін.</w:t>
      </w:r>
    </w:p>
    <w:p>
      <w:pPr>
        <w:spacing w:after="0"/>
        <w:ind w:left="0"/>
        <w:jc w:val="both"/>
      </w:pPr>
      <w:r>
        <w:rPr>
          <w:rFonts w:ascii="Times New Roman"/>
          <w:b w:val="false"/>
          <w:i w:val="false"/>
          <w:color w:val="000000"/>
          <w:sz w:val="28"/>
        </w:rPr>
        <w:t xml:space="preserve">
      Электрондық түрде ақпарат алмасу Тараптардың уәкілетті органдары арасында олардың техникалық дайындығын қамтамасыз етуден және бұл туралы бір-бірін жазбаша хабардар еткеннен кейін жүзеге асырылады. </w:t>
      </w:r>
    </w:p>
    <w:bookmarkStart w:name="z21" w:id="19"/>
    <w:p>
      <w:pPr>
        <w:spacing w:after="0"/>
        <w:ind w:left="0"/>
        <w:jc w:val="left"/>
      </w:pPr>
      <w:r>
        <w:rPr>
          <w:rFonts w:ascii="Times New Roman"/>
          <w:b/>
          <w:i w:val="false"/>
          <w:color w:val="000000"/>
        </w:rPr>
        <w:t xml:space="preserve"> 7-бап</w:t>
      </w:r>
    </w:p>
    <w:bookmarkEnd w:id="19"/>
    <w:bookmarkStart w:name="z22" w:id="20"/>
    <w:p>
      <w:pPr>
        <w:spacing w:after="0"/>
        <w:ind w:left="0"/>
        <w:jc w:val="both"/>
      </w:pPr>
      <w:r>
        <w:rPr>
          <w:rFonts w:ascii="Times New Roman"/>
          <w:b w:val="false"/>
          <w:i w:val="false"/>
          <w:color w:val="000000"/>
          <w:sz w:val="28"/>
        </w:rPr>
        <w:t>
      Тараптардың уәкілетті органдары өз мемлекеттерінің заңнамалық және өзге нормативтік құқықтық актілері туралы ақпаратпен, сондай-ақ экспорттық декларацияны толтыру кезінде пайдаланылатын анықтамалықтармен және сыныптауыштармен және тауарлардың кедендік құнын айқындауға және бақылауға қатысты өзге де құжаттармен және мәліметтермен алмасады.</w:t>
      </w:r>
    </w:p>
    <w:bookmarkEnd w:id="20"/>
    <w:p>
      <w:pPr>
        <w:spacing w:after="0"/>
        <w:ind w:left="0"/>
        <w:jc w:val="both"/>
      </w:pPr>
      <w:r>
        <w:rPr>
          <w:rFonts w:ascii="Times New Roman"/>
          <w:b w:val="false"/>
          <w:i w:val="false"/>
          <w:color w:val="000000"/>
          <w:sz w:val="28"/>
        </w:rPr>
        <w:t xml:space="preserve">
      Осы Келісімнің ережелерін іске асыру кезінде Тараптардың уәкілетті органдары тауарлардың кедендік құнын айқындау және бақылау практикасын зерделеу мақсатында ынтымақтастықты жүзеге асырады. </w:t>
      </w:r>
    </w:p>
    <w:bookmarkStart w:name="z23" w:id="21"/>
    <w:p>
      <w:pPr>
        <w:spacing w:after="0"/>
        <w:ind w:left="0"/>
        <w:jc w:val="left"/>
      </w:pPr>
      <w:r>
        <w:rPr>
          <w:rFonts w:ascii="Times New Roman"/>
          <w:b/>
          <w:i w:val="false"/>
          <w:color w:val="000000"/>
        </w:rPr>
        <w:t xml:space="preserve"> 8-бап</w:t>
      </w:r>
    </w:p>
    <w:bookmarkEnd w:id="21"/>
    <w:bookmarkStart w:name="z24" w:id="22"/>
    <w:p>
      <w:pPr>
        <w:spacing w:after="0"/>
        <w:ind w:left="0"/>
        <w:jc w:val="both"/>
      </w:pPr>
      <w:r>
        <w:rPr>
          <w:rFonts w:ascii="Times New Roman"/>
          <w:b w:val="false"/>
          <w:i w:val="false"/>
          <w:color w:val="000000"/>
          <w:sz w:val="28"/>
        </w:rPr>
        <w:t xml:space="preserve">
      Осы Келісімге сәйкес Тараптардың уәкілетті органдары алған ақпарат құпия сипатқа ие, тек кедендік мақсаттарда ғана пайдаланылады. Басқа мақсаттар үшін ақпарат осы ақпаратты ұсынған Тараптың уәкілетті органының алдын ала жазбаша келісімімен ғана қолданылуы мүмкін. </w:t>
      </w:r>
    </w:p>
    <w:bookmarkEnd w:id="22"/>
    <w:p>
      <w:pPr>
        <w:spacing w:after="0"/>
        <w:ind w:left="0"/>
        <w:jc w:val="both"/>
      </w:pPr>
      <w:r>
        <w:rPr>
          <w:rFonts w:ascii="Times New Roman"/>
          <w:b w:val="false"/>
          <w:i w:val="false"/>
          <w:color w:val="000000"/>
          <w:sz w:val="28"/>
        </w:rPr>
        <w:t>
      Тараптардың уәкілетті органдары осы Келісімнің негізінде алынған ақпаратты соттық және әкімшілік талқылау барысында дәлелдеме ретінде пайдалана алады. Мұндай ақпаратты сот органдарында дәлелдеме ретінде қолдану және олардың дәлелдеу күші осы Келісімге қатысушы мемлекеттерінің заңнамасына сәйкес айқындалады.</w:t>
      </w:r>
    </w:p>
    <w:p>
      <w:pPr>
        <w:spacing w:after="0"/>
        <w:ind w:left="0"/>
        <w:jc w:val="both"/>
      </w:pPr>
      <w:r>
        <w:rPr>
          <w:rFonts w:ascii="Times New Roman"/>
          <w:b w:val="false"/>
          <w:i w:val="false"/>
          <w:color w:val="000000"/>
          <w:sz w:val="28"/>
        </w:rPr>
        <w:t>
      Осы Келісімнің шеңберінде берілетін ақпаратты алушы Тарап өз мемлекетінің заңнамасына сәйкес оны қорғауды қамтамасыз етуге міндетті.</w:t>
      </w:r>
    </w:p>
    <w:bookmarkStart w:name="z25" w:id="23"/>
    <w:p>
      <w:pPr>
        <w:spacing w:after="0"/>
        <w:ind w:left="0"/>
        <w:jc w:val="left"/>
      </w:pPr>
      <w:r>
        <w:rPr>
          <w:rFonts w:ascii="Times New Roman"/>
          <w:b/>
          <w:i w:val="false"/>
          <w:color w:val="000000"/>
        </w:rPr>
        <w:t xml:space="preserve"> 9-бап</w:t>
      </w:r>
    </w:p>
    <w:bookmarkEnd w:id="23"/>
    <w:bookmarkStart w:name="z26" w:id="24"/>
    <w:p>
      <w:pPr>
        <w:spacing w:after="0"/>
        <w:ind w:left="0"/>
        <w:jc w:val="both"/>
      </w:pPr>
      <w:r>
        <w:rPr>
          <w:rFonts w:ascii="Times New Roman"/>
          <w:b w:val="false"/>
          <w:i w:val="false"/>
          <w:color w:val="000000"/>
          <w:sz w:val="28"/>
        </w:rPr>
        <w:t xml:space="preserve">
      Осы Келісімнің ережелерін іске асыру мәселелері бойынша хат алмасу орыс тілінде жүргізіледі. </w:t>
      </w:r>
    </w:p>
    <w:bookmarkEnd w:id="24"/>
    <w:bookmarkStart w:name="z27" w:id="25"/>
    <w:p>
      <w:pPr>
        <w:spacing w:after="0"/>
        <w:ind w:left="0"/>
        <w:jc w:val="left"/>
      </w:pPr>
      <w:r>
        <w:rPr>
          <w:rFonts w:ascii="Times New Roman"/>
          <w:b/>
          <w:i w:val="false"/>
          <w:color w:val="000000"/>
        </w:rPr>
        <w:t xml:space="preserve"> 10-бап</w:t>
      </w:r>
    </w:p>
    <w:bookmarkEnd w:id="25"/>
    <w:bookmarkStart w:name="z28" w:id="26"/>
    <w:p>
      <w:pPr>
        <w:spacing w:after="0"/>
        <w:ind w:left="0"/>
        <w:jc w:val="both"/>
      </w:pPr>
      <w:r>
        <w:rPr>
          <w:rFonts w:ascii="Times New Roman"/>
          <w:b w:val="false"/>
          <w:i w:val="false"/>
          <w:color w:val="000000"/>
          <w:sz w:val="28"/>
        </w:rPr>
        <w:t xml:space="preserve">
      Осы Келісім өзінің мемлекеті қатысушысы болып табылатын ол үшін басқа халықаралық шарттардан туындайтын Тараптардың әрқайсысының құқықтары мен міндеттемелерін қозғамайды. </w:t>
      </w:r>
    </w:p>
    <w:bookmarkEnd w:id="26"/>
    <w:bookmarkStart w:name="z29" w:id="27"/>
    <w:p>
      <w:pPr>
        <w:spacing w:after="0"/>
        <w:ind w:left="0"/>
        <w:jc w:val="left"/>
      </w:pPr>
      <w:r>
        <w:rPr>
          <w:rFonts w:ascii="Times New Roman"/>
          <w:b/>
          <w:i w:val="false"/>
          <w:color w:val="000000"/>
        </w:rPr>
        <w:t xml:space="preserve"> 11-бап</w:t>
      </w:r>
    </w:p>
    <w:bookmarkEnd w:id="27"/>
    <w:bookmarkStart w:name="z30" w:id="28"/>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тиісті хаттамамен рәсімделетін өзгерістер енгізілуі мүмкін. </w:t>
      </w:r>
    </w:p>
    <w:bookmarkEnd w:id="28"/>
    <w:bookmarkStart w:name="z31" w:id="29"/>
    <w:p>
      <w:pPr>
        <w:spacing w:after="0"/>
        <w:ind w:left="0"/>
        <w:jc w:val="left"/>
      </w:pPr>
      <w:r>
        <w:rPr>
          <w:rFonts w:ascii="Times New Roman"/>
          <w:b/>
          <w:i w:val="false"/>
          <w:color w:val="000000"/>
        </w:rPr>
        <w:t xml:space="preserve"> 12-бап</w:t>
      </w:r>
    </w:p>
    <w:bookmarkEnd w:id="29"/>
    <w:bookmarkStart w:name="z32" w:id="30"/>
    <w:p>
      <w:pPr>
        <w:spacing w:after="0"/>
        <w:ind w:left="0"/>
        <w:jc w:val="both"/>
      </w:pPr>
      <w:r>
        <w:rPr>
          <w:rFonts w:ascii="Times New Roman"/>
          <w:b w:val="false"/>
          <w:i w:val="false"/>
          <w:color w:val="000000"/>
          <w:sz w:val="28"/>
        </w:rPr>
        <w:t>
      Осы Келісімнің ережелерін қолданумен немесе түсіндірумен байланысты даулар мен келіспеушіліктер мүдделі Тараптардың уәкілетті органдары арасындағы консультациялар және келіссөздер жолымен шешіледі.</w:t>
      </w:r>
    </w:p>
    <w:bookmarkEnd w:id="30"/>
    <w:bookmarkStart w:name="z33" w:id="31"/>
    <w:p>
      <w:pPr>
        <w:spacing w:after="0"/>
        <w:ind w:left="0"/>
        <w:jc w:val="left"/>
      </w:pPr>
      <w:r>
        <w:rPr>
          <w:rFonts w:ascii="Times New Roman"/>
          <w:b/>
          <w:i w:val="false"/>
          <w:color w:val="000000"/>
        </w:rPr>
        <w:t xml:space="preserve"> 13-бап</w:t>
      </w:r>
    </w:p>
    <w:bookmarkEnd w:id="31"/>
    <w:bookmarkStart w:name="z34" w:id="32"/>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орындауы туралы үшінші жазбаша хабарламаны депозитарий алған күннен бастап 30 күн өткеннен кейін күшіне енеді.</w:t>
      </w:r>
    </w:p>
    <w:bookmarkEnd w:id="32"/>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хабарламаларды алған күннен бастап 30 күн өткеннен кейін күшіне енеді.</w:t>
      </w:r>
    </w:p>
    <w:bookmarkStart w:name="z35" w:id="33"/>
    <w:p>
      <w:pPr>
        <w:spacing w:after="0"/>
        <w:ind w:left="0"/>
        <w:jc w:val="left"/>
      </w:pPr>
      <w:r>
        <w:rPr>
          <w:rFonts w:ascii="Times New Roman"/>
          <w:b/>
          <w:i w:val="false"/>
          <w:color w:val="000000"/>
        </w:rPr>
        <w:t xml:space="preserve"> 14-бап</w:t>
      </w:r>
    </w:p>
    <w:bookmarkEnd w:id="33"/>
    <w:bookmarkStart w:name="z36" w:id="34"/>
    <w:p>
      <w:pPr>
        <w:spacing w:after="0"/>
        <w:ind w:left="0"/>
        <w:jc w:val="both"/>
      </w:pPr>
      <w:r>
        <w:rPr>
          <w:rFonts w:ascii="Times New Roman"/>
          <w:b w:val="false"/>
          <w:i w:val="false"/>
          <w:color w:val="000000"/>
          <w:sz w:val="28"/>
        </w:rPr>
        <w:t xml:space="preserve">
      Осы Келісім күшіне енгеннен кейін депозитарийге қосылу туралы құжатты жіберу арқылы Тәуелсіз Мемлекеттер Достастығына қатысушы кез келген мемлекеттің қосылуы үшін ашық. </w:t>
      </w:r>
    </w:p>
    <w:bookmarkEnd w:id="34"/>
    <w:p>
      <w:pPr>
        <w:spacing w:after="0"/>
        <w:ind w:left="0"/>
        <w:jc w:val="both"/>
      </w:pPr>
      <w:r>
        <w:rPr>
          <w:rFonts w:ascii="Times New Roman"/>
          <w:b w:val="false"/>
          <w:i w:val="false"/>
          <w:color w:val="000000"/>
          <w:sz w:val="28"/>
        </w:rPr>
        <w:t>
      Қосылушы мемлекет үшін осы Келісім депозитарий қосылу туралы құжатты алған күннен бастап 30 күн өткеннен кейін күшіне енеді.</w:t>
      </w:r>
    </w:p>
    <w:bookmarkStart w:name="z37" w:id="35"/>
    <w:p>
      <w:pPr>
        <w:spacing w:after="0"/>
        <w:ind w:left="0"/>
        <w:jc w:val="left"/>
      </w:pPr>
      <w:r>
        <w:rPr>
          <w:rFonts w:ascii="Times New Roman"/>
          <w:b/>
          <w:i w:val="false"/>
          <w:color w:val="000000"/>
        </w:rPr>
        <w:t xml:space="preserve"> 15-бап</w:t>
      </w:r>
    </w:p>
    <w:bookmarkEnd w:id="35"/>
    <w:bookmarkStart w:name="z38" w:id="36"/>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өзінің одан шығу ниеті туралы шыққанға дейін 6 айдан кешіктірмей депозитарийге жазбаша хабарлама жолдау арқылы осы Келісімнен шығуға құқылы.</w:t>
      </w:r>
    </w:p>
    <w:bookmarkEnd w:id="36"/>
    <w:p>
      <w:pPr>
        <w:spacing w:after="0"/>
        <w:ind w:left="0"/>
        <w:jc w:val="both"/>
      </w:pPr>
      <w:r>
        <w:rPr>
          <w:rFonts w:ascii="Times New Roman"/>
          <w:b w:val="false"/>
          <w:i w:val="false"/>
          <w:color w:val="000000"/>
          <w:sz w:val="28"/>
        </w:rPr>
        <w:t>
      2017 жылғы 3 қарашада Ташкент қаласында орыс тілінде бір төлнұсқа данада жасалды. Төлнұсқа данасы ТМД Атқарушы комитетінде сақталады, ол осы Келісімге қол қойған әр мемлекетке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r>
              <w:br/>
            </w:r>
            <w:r>
              <w:rPr>
                <w:rFonts w:ascii="Times New Roman"/>
                <w:b w:val="false"/>
                <w:i w:val="false"/>
                <w:color w:val="000000"/>
                <w:sz w:val="20"/>
              </w:rPr>
              <w:t>
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
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Армения Республикасының</w:t>
            </w:r>
            <w:r>
              <w:br/>
            </w:r>
            <w:r>
              <w:rPr>
                <w:rFonts w:ascii="Times New Roman"/>
                <w:b w:val="false"/>
                <w:i w:val="false"/>
                <w:color w:val="000000"/>
                <w:sz w:val="20"/>
              </w:rPr>
              <w:t>
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r>
              <w:br/>
            </w:r>
            <w:r>
              <w:rPr>
                <w:rFonts w:ascii="Times New Roman"/>
                <w:b w:val="false"/>
                <w:i w:val="false"/>
                <w:color w:val="000000"/>
                <w:sz w:val="20"/>
              </w:rPr>
              <w:t>
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Беларусь Республикасының</w:t>
            </w:r>
            <w:r>
              <w:br/>
            </w:r>
            <w:r>
              <w:rPr>
                <w:rFonts w:ascii="Times New Roman"/>
                <w:b w:val="false"/>
                <w:i w:val="false"/>
                <w:color w:val="000000"/>
                <w:sz w:val="20"/>
              </w:rPr>
              <w:t>
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r>
              <w:br/>
            </w:r>
            <w:r>
              <w:rPr>
                <w:rFonts w:ascii="Times New Roman"/>
                <w:b w:val="false"/>
                <w:i w:val="false"/>
                <w:color w:val="000000"/>
                <w:sz w:val="20"/>
              </w:rPr>
              <w:t>
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r>
              <w:br/>
            </w:r>
            <w:r>
              <w:rPr>
                <w:rFonts w:ascii="Times New Roman"/>
                <w:b w:val="false"/>
                <w:i w:val="false"/>
                <w:color w:val="000000"/>
                <w:sz w:val="20"/>
              </w:rPr>
              <w:t>
Үкіметі үшін</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Қырғыз Республикасының</w:t>
            </w:r>
            <w:r>
              <w:br/>
            </w:r>
            <w:r>
              <w:rPr>
                <w:rFonts w:ascii="Times New Roman"/>
                <w:b w:val="false"/>
                <w:i w:val="false"/>
                <w:color w:val="000000"/>
                <w:sz w:val="20"/>
              </w:rPr>
              <w:t>
Үкіметі үшін</w:t>
            </w:r>
            <w:r>
              <w:br/>
            </w:r>
            <w:r>
              <w:rPr>
                <w:rFonts w:ascii="Times New Roman"/>
                <w:b w:val="false"/>
                <w:i w:val="false"/>
                <w:color w:val="000000"/>
                <w:sz w:val="20"/>
              </w:rPr>
              <w:t>
Молдова Республикасының</w:t>
            </w:r>
            <w:r>
              <w:br/>
            </w:r>
            <w:r>
              <w:rPr>
                <w:rFonts w:ascii="Times New Roman"/>
                <w:b w:val="false"/>
                <w:i w:val="false"/>
                <w:color w:val="000000"/>
                <w:sz w:val="20"/>
              </w:rPr>
              <w:t>
Үкіметі үшін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 қарашадағы</w:t>
            </w:r>
            <w:r>
              <w:br/>
            </w:r>
            <w:r>
              <w:rPr>
                <w:rFonts w:ascii="Times New Roman"/>
                <w:b w:val="false"/>
                <w:i w:val="false"/>
                <w:color w:val="000000"/>
                <w:sz w:val="20"/>
              </w:rPr>
              <w:t xml:space="preserve">Тәуелсіз Мемлекеттер Достастығына қатысушы мемлекеттерде тауарлардың кедендік құнын айқындау және бақылау үшін қажетті ақпарат алмасу туралы келісімге </w:t>
            </w:r>
            <w:r>
              <w:br/>
            </w:r>
            <w:r>
              <w:rPr>
                <w:rFonts w:ascii="Times New Roman"/>
                <w:b w:val="false"/>
                <w:i w:val="false"/>
                <w:color w:val="000000"/>
                <w:sz w:val="20"/>
              </w:rPr>
              <w:t>қосымша</w:t>
            </w:r>
            <w:r>
              <w:br/>
            </w:r>
          </w:p>
        </w:tc>
      </w:tr>
    </w:tbl>
    <w:bookmarkStart w:name="z40" w:id="37"/>
    <w:p>
      <w:pPr>
        <w:spacing w:after="0"/>
        <w:ind w:left="0"/>
        <w:jc w:val="left"/>
      </w:pPr>
      <w:r>
        <w:rPr>
          <w:rFonts w:ascii="Times New Roman"/>
          <w:b/>
          <w:i w:val="false"/>
          <w:color w:val="000000"/>
        </w:rPr>
        <w:t xml:space="preserve"> Тәуелсіз Мемлекеттер Достастығына қатысушы мемлекеттерде тауарлардың кедендік құнын айқындау және бақылау үшін қажетті ақпарат алмасу үшін мәліметтердің үлгілік құрамы </w:t>
      </w:r>
    </w:p>
    <w:bookmarkEnd w:id="37"/>
    <w:p>
      <w:pPr>
        <w:spacing w:after="0"/>
        <w:ind w:left="0"/>
        <w:jc w:val="both"/>
      </w:pPr>
      <w:r>
        <w:rPr>
          <w:rFonts w:ascii="Times New Roman"/>
          <w:b w:val="false"/>
          <w:i w:val="false"/>
          <w:color w:val="000000"/>
          <w:sz w:val="28"/>
        </w:rPr>
        <w:t>
      Экспорттық декларацияның тіркеу нөмірі;</w:t>
      </w:r>
    </w:p>
    <w:p>
      <w:pPr>
        <w:spacing w:after="0"/>
        <w:ind w:left="0"/>
        <w:jc w:val="both"/>
      </w:pPr>
      <w:r>
        <w:rPr>
          <w:rFonts w:ascii="Times New Roman"/>
          <w:b w:val="false"/>
          <w:i w:val="false"/>
          <w:color w:val="000000"/>
          <w:sz w:val="28"/>
        </w:rPr>
        <w:t>
      тауарлардың жалпы саны;</w:t>
      </w:r>
    </w:p>
    <w:p>
      <w:pPr>
        <w:spacing w:after="0"/>
        <w:ind w:left="0"/>
        <w:jc w:val="both"/>
      </w:pPr>
      <w:r>
        <w:rPr>
          <w:rFonts w:ascii="Times New Roman"/>
          <w:b w:val="false"/>
          <w:i w:val="false"/>
          <w:color w:val="000000"/>
          <w:sz w:val="28"/>
        </w:rPr>
        <w:t>
      декларацияланатын тауарларға сәйкес келетін және көліктік (тасымалдау) құжаттарында көрсетілген жүк орындарының жалпы саны;</w:t>
      </w:r>
    </w:p>
    <w:p>
      <w:pPr>
        <w:spacing w:after="0"/>
        <w:ind w:left="0"/>
        <w:jc w:val="both"/>
      </w:pPr>
      <w:r>
        <w:rPr>
          <w:rFonts w:ascii="Times New Roman"/>
          <w:b w:val="false"/>
          <w:i w:val="false"/>
          <w:color w:val="000000"/>
          <w:sz w:val="28"/>
        </w:rPr>
        <w:t>
      мәлімделген кедендік рәсімнің (режимнің) коды;</w:t>
      </w:r>
    </w:p>
    <w:p>
      <w:pPr>
        <w:spacing w:after="0"/>
        <w:ind w:left="0"/>
        <w:jc w:val="both"/>
      </w:pPr>
      <w:r>
        <w:rPr>
          <w:rFonts w:ascii="Times New Roman"/>
          <w:b w:val="false"/>
          <w:i w:val="false"/>
          <w:color w:val="000000"/>
          <w:sz w:val="28"/>
        </w:rPr>
        <w:t>
      алдыңғы кедендік рәсімнің (режимнің) коды;</w:t>
      </w:r>
    </w:p>
    <w:p>
      <w:pPr>
        <w:spacing w:after="0"/>
        <w:ind w:left="0"/>
        <w:jc w:val="both"/>
      </w:pPr>
      <w:r>
        <w:rPr>
          <w:rFonts w:ascii="Times New Roman"/>
          <w:b w:val="false"/>
          <w:i w:val="false"/>
          <w:color w:val="000000"/>
          <w:sz w:val="28"/>
        </w:rPr>
        <w:t>
      жөнелтуші елдің коды;</w:t>
      </w:r>
    </w:p>
    <w:p>
      <w:pPr>
        <w:spacing w:after="0"/>
        <w:ind w:left="0"/>
        <w:jc w:val="both"/>
      </w:pPr>
      <w:r>
        <w:rPr>
          <w:rFonts w:ascii="Times New Roman"/>
          <w:b w:val="false"/>
          <w:i w:val="false"/>
          <w:color w:val="000000"/>
          <w:sz w:val="28"/>
        </w:rPr>
        <w:t>
      шығарылған елдің коды;</w:t>
      </w:r>
    </w:p>
    <w:p>
      <w:pPr>
        <w:spacing w:after="0"/>
        <w:ind w:left="0"/>
        <w:jc w:val="both"/>
      </w:pPr>
      <w:r>
        <w:rPr>
          <w:rFonts w:ascii="Times New Roman"/>
          <w:b w:val="false"/>
          <w:i w:val="false"/>
          <w:color w:val="000000"/>
          <w:sz w:val="28"/>
        </w:rPr>
        <w:t>
      межелі елдің коды;</w:t>
      </w:r>
    </w:p>
    <w:p>
      <w:pPr>
        <w:spacing w:after="0"/>
        <w:ind w:left="0"/>
        <w:jc w:val="both"/>
      </w:pPr>
      <w:r>
        <w:rPr>
          <w:rFonts w:ascii="Times New Roman"/>
          <w:b w:val="false"/>
          <w:i w:val="false"/>
          <w:color w:val="000000"/>
          <w:sz w:val="28"/>
        </w:rPr>
        <w:t>
      сатушы елдің коды;</w:t>
      </w:r>
    </w:p>
    <w:p>
      <w:pPr>
        <w:spacing w:after="0"/>
        <w:ind w:left="0"/>
        <w:jc w:val="both"/>
      </w:pPr>
      <w:r>
        <w:rPr>
          <w:rFonts w:ascii="Times New Roman"/>
          <w:b w:val="false"/>
          <w:i w:val="false"/>
          <w:color w:val="000000"/>
          <w:sz w:val="28"/>
        </w:rPr>
        <w:t>
      шекарадағы және ел ішіндегі көлік құралы түрінің (болған жағдайда) коды;</w:t>
      </w:r>
    </w:p>
    <w:p>
      <w:pPr>
        <w:spacing w:after="0"/>
        <w:ind w:left="0"/>
        <w:jc w:val="both"/>
      </w:pPr>
      <w:r>
        <w:rPr>
          <w:rFonts w:ascii="Times New Roman"/>
          <w:b w:val="false"/>
          <w:i w:val="false"/>
          <w:color w:val="000000"/>
          <w:sz w:val="28"/>
        </w:rPr>
        <w:t>
      шекарадағы және ел ішіндегі көлік құралының нөмірі (болған жағдайда);</w:t>
      </w:r>
    </w:p>
    <w:p>
      <w:pPr>
        <w:spacing w:after="0"/>
        <w:ind w:left="0"/>
        <w:jc w:val="both"/>
      </w:pPr>
      <w:r>
        <w:rPr>
          <w:rFonts w:ascii="Times New Roman"/>
          <w:b w:val="false"/>
          <w:i w:val="false"/>
          <w:color w:val="000000"/>
          <w:sz w:val="28"/>
        </w:rPr>
        <w:t>
      сәйкестендіру және жөнелту кезінде көлік құралы тіркелген ел (болған жағдайда);</w:t>
      </w:r>
    </w:p>
    <w:p>
      <w:pPr>
        <w:spacing w:after="0"/>
        <w:ind w:left="0"/>
        <w:jc w:val="both"/>
      </w:pPr>
      <w:r>
        <w:rPr>
          <w:rFonts w:ascii="Times New Roman"/>
          <w:b w:val="false"/>
          <w:i w:val="false"/>
          <w:color w:val="000000"/>
          <w:sz w:val="28"/>
        </w:rPr>
        <w:t>
      контейнерлік тасымалдау белгісі;</w:t>
      </w:r>
    </w:p>
    <w:p>
      <w:pPr>
        <w:spacing w:after="0"/>
        <w:ind w:left="0"/>
        <w:jc w:val="both"/>
      </w:pPr>
      <w:r>
        <w:rPr>
          <w:rFonts w:ascii="Times New Roman"/>
          <w:b w:val="false"/>
          <w:i w:val="false"/>
          <w:color w:val="000000"/>
          <w:sz w:val="28"/>
        </w:rPr>
        <w:t>
      шарт бағасы валютасының коды;</w:t>
      </w:r>
    </w:p>
    <w:p>
      <w:pPr>
        <w:spacing w:after="0"/>
        <w:ind w:left="0"/>
        <w:jc w:val="both"/>
      </w:pPr>
      <w:r>
        <w:rPr>
          <w:rFonts w:ascii="Times New Roman"/>
          <w:b w:val="false"/>
          <w:i w:val="false"/>
          <w:color w:val="000000"/>
          <w:sz w:val="28"/>
        </w:rPr>
        <w:t>
      шарт бағасы валютасының бағамы;</w:t>
      </w:r>
    </w:p>
    <w:p>
      <w:pPr>
        <w:spacing w:after="0"/>
        <w:ind w:left="0"/>
        <w:jc w:val="both"/>
      </w:pPr>
      <w:r>
        <w:rPr>
          <w:rFonts w:ascii="Times New Roman"/>
          <w:b w:val="false"/>
          <w:i w:val="false"/>
          <w:color w:val="000000"/>
          <w:sz w:val="28"/>
        </w:rPr>
        <w:t>
      шарт валютасындағы шот бойынша жалпы сома;</w:t>
      </w:r>
    </w:p>
    <w:p>
      <w:pPr>
        <w:spacing w:after="0"/>
        <w:ind w:left="0"/>
        <w:jc w:val="both"/>
      </w:pPr>
      <w:r>
        <w:rPr>
          <w:rFonts w:ascii="Times New Roman"/>
          <w:b w:val="false"/>
          <w:i w:val="false"/>
          <w:color w:val="000000"/>
          <w:sz w:val="28"/>
        </w:rPr>
        <w:t>
      экспорттық декларация бойынша тауардың нөмірі;</w:t>
      </w:r>
    </w:p>
    <w:p>
      <w:pPr>
        <w:spacing w:after="0"/>
        <w:ind w:left="0"/>
        <w:jc w:val="both"/>
      </w:pPr>
      <w:r>
        <w:rPr>
          <w:rFonts w:ascii="Times New Roman"/>
          <w:b w:val="false"/>
          <w:i w:val="false"/>
          <w:color w:val="000000"/>
          <w:sz w:val="28"/>
        </w:rPr>
        <w:t>
      Сыртқы экономикалық қызметтің тауарлық номенклатурасы бойынша тауардың коды;</w:t>
      </w:r>
    </w:p>
    <w:p>
      <w:pPr>
        <w:spacing w:after="0"/>
        <w:ind w:left="0"/>
        <w:jc w:val="both"/>
      </w:pPr>
      <w:r>
        <w:rPr>
          <w:rFonts w:ascii="Times New Roman"/>
          <w:b w:val="false"/>
          <w:i w:val="false"/>
          <w:color w:val="000000"/>
          <w:sz w:val="28"/>
        </w:rPr>
        <w:t>
      экспорттық декларациядағы жүк орындары мен тауар сипаттамасы;</w:t>
      </w:r>
    </w:p>
    <w:p>
      <w:pPr>
        <w:spacing w:after="0"/>
        <w:ind w:left="0"/>
        <w:jc w:val="both"/>
      </w:pPr>
      <w:r>
        <w:rPr>
          <w:rFonts w:ascii="Times New Roman"/>
          <w:b w:val="false"/>
          <w:i w:val="false"/>
          <w:color w:val="000000"/>
          <w:sz w:val="28"/>
        </w:rPr>
        <w:t>
      нетто салмағы;</w:t>
      </w:r>
    </w:p>
    <w:p>
      <w:pPr>
        <w:spacing w:after="0"/>
        <w:ind w:left="0"/>
        <w:jc w:val="both"/>
      </w:pPr>
      <w:r>
        <w:rPr>
          <w:rFonts w:ascii="Times New Roman"/>
          <w:b w:val="false"/>
          <w:i w:val="false"/>
          <w:color w:val="000000"/>
          <w:sz w:val="28"/>
        </w:rPr>
        <w:t>
      брутто салмағы;</w:t>
      </w:r>
    </w:p>
    <w:p>
      <w:pPr>
        <w:spacing w:after="0"/>
        <w:ind w:left="0"/>
        <w:jc w:val="both"/>
      </w:pPr>
      <w:r>
        <w:rPr>
          <w:rFonts w:ascii="Times New Roman"/>
          <w:b w:val="false"/>
          <w:i w:val="false"/>
          <w:color w:val="000000"/>
          <w:sz w:val="28"/>
        </w:rPr>
        <w:t>
      алдыңғы құжат;</w:t>
      </w:r>
    </w:p>
    <w:p>
      <w:pPr>
        <w:spacing w:after="0"/>
        <w:ind w:left="0"/>
        <w:jc w:val="both"/>
      </w:pPr>
      <w:r>
        <w:rPr>
          <w:rFonts w:ascii="Times New Roman"/>
          <w:b w:val="false"/>
          <w:i w:val="false"/>
          <w:color w:val="000000"/>
          <w:sz w:val="28"/>
        </w:rPr>
        <w:t>
      тауар бағасы;</w:t>
      </w:r>
    </w:p>
    <w:p>
      <w:pPr>
        <w:spacing w:after="0"/>
        <w:ind w:left="0"/>
        <w:jc w:val="both"/>
      </w:pPr>
      <w:r>
        <w:rPr>
          <w:rFonts w:ascii="Times New Roman"/>
          <w:b w:val="false"/>
          <w:i w:val="false"/>
          <w:color w:val="000000"/>
          <w:sz w:val="28"/>
        </w:rPr>
        <w:t>
      сыртқы сауда шартының нөмірі мен күні;</w:t>
      </w:r>
    </w:p>
    <w:p>
      <w:pPr>
        <w:spacing w:after="0"/>
        <w:ind w:left="0"/>
        <w:jc w:val="both"/>
      </w:pPr>
      <w:r>
        <w:rPr>
          <w:rFonts w:ascii="Times New Roman"/>
          <w:b w:val="false"/>
          <w:i w:val="false"/>
          <w:color w:val="000000"/>
          <w:sz w:val="28"/>
        </w:rPr>
        <w:t>
      шот-фактура (инвойс) нөмірі мен күні;</w:t>
      </w:r>
    </w:p>
    <w:p>
      <w:pPr>
        <w:spacing w:after="0"/>
        <w:ind w:left="0"/>
        <w:jc w:val="both"/>
      </w:pPr>
      <w:r>
        <w:rPr>
          <w:rFonts w:ascii="Times New Roman"/>
          <w:b w:val="false"/>
          <w:i w:val="false"/>
          <w:color w:val="000000"/>
          <w:sz w:val="28"/>
        </w:rPr>
        <w:t>
      халықаралық тауар-көліктік жүкқұжат нөмірі мен күні;</w:t>
      </w:r>
    </w:p>
    <w:p>
      <w:pPr>
        <w:spacing w:after="0"/>
        <w:ind w:left="0"/>
        <w:jc w:val="both"/>
      </w:pPr>
      <w:r>
        <w:rPr>
          <w:rFonts w:ascii="Times New Roman"/>
          <w:b w:val="false"/>
          <w:i w:val="false"/>
          <w:color w:val="000000"/>
          <w:sz w:val="28"/>
        </w:rPr>
        <w:t>
      ХЖТ кітапшасының нөмірі (болған жағдайда);</w:t>
      </w:r>
    </w:p>
    <w:p>
      <w:pPr>
        <w:spacing w:after="0"/>
        <w:ind w:left="0"/>
        <w:jc w:val="both"/>
      </w:pPr>
      <w:r>
        <w:rPr>
          <w:rFonts w:ascii="Times New Roman"/>
          <w:b w:val="false"/>
          <w:i w:val="false"/>
          <w:color w:val="000000"/>
          <w:sz w:val="28"/>
        </w:rPr>
        <w:t>
      қосымша өлшем бірлігінің коды;</w:t>
      </w:r>
    </w:p>
    <w:p>
      <w:pPr>
        <w:spacing w:after="0"/>
        <w:ind w:left="0"/>
        <w:jc w:val="both"/>
      </w:pPr>
      <w:r>
        <w:rPr>
          <w:rFonts w:ascii="Times New Roman"/>
          <w:b w:val="false"/>
          <w:i w:val="false"/>
          <w:color w:val="000000"/>
          <w:sz w:val="28"/>
        </w:rPr>
        <w:t>
      қосымша өлшем бірлігіндегі тауардың мөлшері;</w:t>
      </w:r>
    </w:p>
    <w:p>
      <w:pPr>
        <w:spacing w:after="0"/>
        <w:ind w:left="0"/>
        <w:jc w:val="both"/>
      </w:pPr>
      <w:r>
        <w:rPr>
          <w:rFonts w:ascii="Times New Roman"/>
          <w:b w:val="false"/>
          <w:i w:val="false"/>
          <w:color w:val="000000"/>
          <w:sz w:val="28"/>
        </w:rPr>
        <w:t>
      жеткізу шарттары (жеткізу базисіне сәйкес географиялық пункттің жеткізу базисі және атауы) (болған жағдайда);</w:t>
      </w:r>
    </w:p>
    <w:p>
      <w:pPr>
        <w:spacing w:after="0"/>
        <w:ind w:left="0"/>
        <w:jc w:val="both"/>
      </w:pPr>
      <w:r>
        <w:rPr>
          <w:rFonts w:ascii="Times New Roman"/>
          <w:b w:val="false"/>
          <w:i w:val="false"/>
          <w:color w:val="000000"/>
          <w:sz w:val="28"/>
        </w:rPr>
        <w:t>
      тауардың статистикалық құны;</w:t>
      </w:r>
    </w:p>
    <w:p>
      <w:pPr>
        <w:spacing w:after="0"/>
        <w:ind w:left="0"/>
        <w:jc w:val="both"/>
      </w:pPr>
      <w:r>
        <w:rPr>
          <w:rFonts w:ascii="Times New Roman"/>
          <w:b w:val="false"/>
          <w:i w:val="false"/>
          <w:color w:val="000000"/>
          <w:sz w:val="28"/>
        </w:rPr>
        <w:t>
      тауардың кедендік құны (болған жағдайда);</w:t>
      </w:r>
    </w:p>
    <w:p>
      <w:pPr>
        <w:spacing w:after="0"/>
        <w:ind w:left="0"/>
        <w:jc w:val="both"/>
      </w:pPr>
      <w:r>
        <w:rPr>
          <w:rFonts w:ascii="Times New Roman"/>
          <w:b w:val="false"/>
          <w:i w:val="false"/>
          <w:color w:val="000000"/>
          <w:sz w:val="28"/>
        </w:rPr>
        <w:t>
      тауар шығарылған күн.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