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ed3" w14:textId="b58d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маусымдағы № 370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бағдарламалар бойынша республикалық бюджеттен бағдарламалық-нысаналы қаржыландыру 2018 - 2020 жылдарға арналған конкурстан тыс рәсімдер арқылы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конкурстық рәсімдерден тыс республикалық бюджеттен жүзеге асырылатын 2018—2020 жылдарға арналған ғылыми-техникалық бағдарламалар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"Возрождение аралы аумағының қазақстандық бөлігін шаруашылық айналымға енгізуді ғылыми-тәжірибелік сүйемелдеу";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Қытай Халық Республикасының трансшекаралық өзен бассейндері: 2050 жылға дейінгі кезеңде халықты және экономиканы климаттық өзгерістер және шаруашылық қызмет жағдайларында сумен тұрақты қамтамасыз етудің ғылыми-қолданбалы негіздері".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