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ded3" w14:textId="b58d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2018 - 2020 жылдарға арналған конкурстан тыс рәсімдер арқылы бағдарламалық-нысаналы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22 маусымдағы № 370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туралы" 2011 жылғы 18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ғылыми-техникалық бағдарламалар бойынша республикалық бюджеттен бағдарламалық-нысаналы қаржыландыру 2018 - 2020 жылдарға арналған конкурстан тыс рәсімдер арқылы жүзеге асырылады деп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Бағдарламалық-нысаналы қаржыландырылуы конкурстық рәсімдерден тыс республикалық бюджеттен жүзеге асырылатын 2018—2020 жылдарға арналған ғылыми-техникалық бағдарламалар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министрлігі: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"Возрождение аралы аумағының қазақстандық бөлігін шаруашылық айналымға енгізуді ғылыми-тәжірибелік сүйемелдеу";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мен Қытай Халық Республикасының трансшекаралық өзен бассейндері: 2050 жылға дейінгі кезеңде халықты және экономиканы климаттық өзгерістер және шаруашылық қызмет жағдайларында сумен тұрақты қамтамасыз етудің ғылыми-қолданбалы негіздері".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