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c37a" w14:textId="0c8c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2018 жылғы 13 маусымдағы № 342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37, 487-құжат)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Әлеуметтік көмек көрсетілетін азаматтарға әлеуметтік көмек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Мемлекет білім алу кезеңінде:</w:t>
      </w:r>
    </w:p>
    <w:bookmarkEnd w:id="3"/>
    <w:bookmarkStart w:name="z6" w:id="4"/>
    <w:p>
      <w:pPr>
        <w:spacing w:after="0"/>
        <w:ind w:left="0"/>
        <w:jc w:val="both"/>
      </w:pPr>
      <w:r>
        <w:rPr>
          <w:rFonts w:ascii="Times New Roman"/>
          <w:b w:val="false"/>
          <w:i w:val="false"/>
          <w:color w:val="000000"/>
          <w:sz w:val="28"/>
        </w:rPr>
        <w:t>
      1) көп балалы отбасылардан шыққан балаларға;</w:t>
      </w:r>
    </w:p>
    <w:bookmarkEnd w:id="4"/>
    <w:bookmarkStart w:name="z7" w:id="5"/>
    <w:p>
      <w:pPr>
        <w:spacing w:after="0"/>
        <w:ind w:left="0"/>
        <w:jc w:val="both"/>
      </w:pPr>
      <w:r>
        <w:rPr>
          <w:rFonts w:ascii="Times New Roman"/>
          <w:b w:val="false"/>
          <w:i w:val="false"/>
          <w:color w:val="000000"/>
          <w:sz w:val="28"/>
        </w:rPr>
        <w:t>
      2) атаулы әлеуметтік көмек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төменгі күнкөріс деңгейінен төмен отбасылардан шыққан балаларға;</w:t>
      </w:r>
    </w:p>
    <w:bookmarkEnd w:id="5"/>
    <w:bookmarkStart w:name="z8" w:id="6"/>
    <w:p>
      <w:pPr>
        <w:spacing w:after="0"/>
        <w:ind w:left="0"/>
        <w:jc w:val="both"/>
      </w:pPr>
      <w:r>
        <w:rPr>
          <w:rFonts w:ascii="Times New Roman"/>
          <w:b w:val="false"/>
          <w:i w:val="false"/>
          <w:color w:val="000000"/>
          <w:sz w:val="28"/>
        </w:rPr>
        <w:t>
      3) жалпы және санаторийлік үлгідегі мектеп-интернаттарда, мектеп жанындағы интернаттарда тұратын балаларға;</w:t>
      </w:r>
    </w:p>
    <w:bookmarkEnd w:id="6"/>
    <w:bookmarkStart w:name="z9" w:id="7"/>
    <w:p>
      <w:pPr>
        <w:spacing w:after="0"/>
        <w:ind w:left="0"/>
        <w:jc w:val="both"/>
      </w:pPr>
      <w:r>
        <w:rPr>
          <w:rFonts w:ascii="Times New Roman"/>
          <w:b w:val="false"/>
          <w:i w:val="false"/>
          <w:color w:val="000000"/>
          <w:sz w:val="28"/>
        </w:rPr>
        <w:t>
      4) дарынды балаларға арналған мамандандырылған интернаттық білім беру ұйымдарында тәрбиеленетін және білім алатын балаларға;</w:t>
      </w:r>
    </w:p>
    <w:bookmarkEnd w:id="7"/>
    <w:bookmarkStart w:name="z10" w:id="8"/>
    <w:p>
      <w:pPr>
        <w:spacing w:after="0"/>
        <w:ind w:left="0"/>
        <w:jc w:val="both"/>
      </w:pPr>
      <w:r>
        <w:rPr>
          <w:rFonts w:ascii="Times New Roman"/>
          <w:b w:val="false"/>
          <w:i w:val="false"/>
          <w:color w:val="000000"/>
          <w:sz w:val="28"/>
        </w:rPr>
        <w:t>
      5) интернаттық ұйымдардың тәрбиеленушілеріне;</w:t>
      </w:r>
    </w:p>
    <w:bookmarkEnd w:id="8"/>
    <w:bookmarkStart w:name="z11" w:id="9"/>
    <w:p>
      <w:pPr>
        <w:spacing w:after="0"/>
        <w:ind w:left="0"/>
        <w:jc w:val="both"/>
      </w:pPr>
      <w:r>
        <w:rPr>
          <w:rFonts w:ascii="Times New Roman"/>
          <w:b w:val="false"/>
          <w:i w:val="false"/>
          <w:color w:val="000000"/>
          <w:sz w:val="28"/>
        </w:rPr>
        <w:t>
      6) денсаулық жағдайына байланысты бастауыш, негізгі орта, жалпы орта білім берудің, жалпы оқыту білім беру бағдарламалары бойынша ұзақ уақыт бойы үйде немесе стационарлық көмек көрсететін, сондай-ақ қалпына келтіру емін жасайтын және медициналық оңалту ұйымдарында оқитын балаларға;</w:t>
      </w:r>
    </w:p>
    <w:bookmarkEnd w:id="9"/>
    <w:bookmarkStart w:name="z12" w:id="10"/>
    <w:p>
      <w:pPr>
        <w:spacing w:after="0"/>
        <w:ind w:left="0"/>
        <w:jc w:val="both"/>
      </w:pPr>
      <w:r>
        <w:rPr>
          <w:rFonts w:ascii="Times New Roman"/>
          <w:b w:val="false"/>
          <w:i w:val="false"/>
          <w:color w:val="000000"/>
          <w:sz w:val="28"/>
        </w:rPr>
        <w:t>
      7) Қазақстан Республикасы Білім және ғылым министрлігінің "Қазақ мемлекеттік қыздар педагогикалық университеті" шаруашылық жүргізу құқығындағы республикалық мемлекеттік кәсіпорнында білім беру гранты бойынша оқитын студенттерге;</w:t>
      </w:r>
    </w:p>
    <w:bookmarkEnd w:id="10"/>
    <w:bookmarkStart w:name="z13" w:id="11"/>
    <w:p>
      <w:pPr>
        <w:spacing w:after="0"/>
        <w:ind w:left="0"/>
        <w:jc w:val="both"/>
      </w:pPr>
      <w:r>
        <w:rPr>
          <w:rFonts w:ascii="Times New Roman"/>
          <w:b w:val="false"/>
          <w:i w:val="false"/>
          <w:color w:val="000000"/>
          <w:sz w:val="28"/>
        </w:rPr>
        <w:t>
      8) білікті жұмысшы кадрларды даярлауды көздейтін техникалық және кәсіптік, орта білімнен кейінгі білім беру бағдарламалары бойынша оқитын студенттерге;</w:t>
      </w:r>
    </w:p>
    <w:bookmarkEnd w:id="11"/>
    <w:bookmarkStart w:name="z14" w:id="12"/>
    <w:p>
      <w:pPr>
        <w:spacing w:after="0"/>
        <w:ind w:left="0"/>
        <w:jc w:val="both"/>
      </w:pPr>
      <w:r>
        <w:rPr>
          <w:rFonts w:ascii="Times New Roman"/>
          <w:b w:val="false"/>
          <w:i w:val="false"/>
          <w:color w:val="000000"/>
          <w:sz w:val="28"/>
        </w:rPr>
        <w:t>
      9) Қазақстан Республикасының заңдарымен айқындалатын өзге санаттағы азаматтарға шығыстарды ішінара өтейді.</w:t>
      </w:r>
    </w:p>
    <w:bookmarkEnd w:id="12"/>
    <w:bookmarkStart w:name="z15" w:id="13"/>
    <w:p>
      <w:pPr>
        <w:spacing w:after="0"/>
        <w:ind w:left="0"/>
        <w:jc w:val="both"/>
      </w:pPr>
      <w:r>
        <w:rPr>
          <w:rFonts w:ascii="Times New Roman"/>
          <w:b w:val="false"/>
          <w:i w:val="false"/>
          <w:color w:val="000000"/>
          <w:sz w:val="28"/>
        </w:rPr>
        <w:t xml:space="preserve">
      Мемлекет осы Қағидалардың 5-тармағының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санаттағы азаматтарға тамағы үшін тамақ құнының 80 пайызы мөлшерінде (20 пайызы ата-аналардың төлемі есебінен жабылады) шығыстарды өтейді.</w:t>
      </w:r>
    </w:p>
    <w:bookmarkEnd w:id="13"/>
    <w:p>
      <w:pPr>
        <w:spacing w:after="0"/>
        <w:ind w:left="0"/>
        <w:jc w:val="both"/>
      </w:pPr>
      <w:r>
        <w:rPr>
          <w:rFonts w:ascii="Times New Roman"/>
          <w:b w:val="false"/>
          <w:i w:val="false"/>
          <w:color w:val="000000"/>
          <w:sz w:val="28"/>
        </w:rPr>
        <w:t xml:space="preserve">
      Осы Қағидалардың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және қорғаншылық (қамқоршылық) пен патронаттағы адамдар техникалық және кәсіптік, орта білімнен кейінгі, жоғары білім беру ұйымдарында білім алу кезеңінде жетім балаларға арналған күндізгі рацион құнының 40 пайызы есебінде республикалық немесе жергілікті бюджет есебінен тегін ыстық тамақтану құқығына ие.</w:t>
      </w:r>
    </w:p>
    <w:p>
      <w:pPr>
        <w:spacing w:after="0"/>
        <w:ind w:left="0"/>
        <w:jc w:val="both"/>
      </w:pPr>
      <w:r>
        <w:rPr>
          <w:rFonts w:ascii="Times New Roman"/>
          <w:b w:val="false"/>
          <w:i w:val="false"/>
          <w:color w:val="000000"/>
          <w:sz w:val="28"/>
        </w:rPr>
        <w:t xml:space="preserve">
      Осы Қағидалардың 5-тармағының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адамдарға мемлекет тамақтану құнының 100 пайызы мөлшерінде ыстық тамаққа кететін шығыстарды өтейді.</w:t>
      </w:r>
    </w:p>
    <w:p>
      <w:pPr>
        <w:spacing w:after="0"/>
        <w:ind w:left="0"/>
        <w:jc w:val="both"/>
      </w:pPr>
      <w:r>
        <w:rPr>
          <w:rFonts w:ascii="Times New Roman"/>
          <w:b w:val="false"/>
          <w:i w:val="false"/>
          <w:color w:val="000000"/>
          <w:sz w:val="28"/>
        </w:rPr>
        <w:t>
      Осы Қағидалардың 5-тармағының 8) тармақшасында көрсетілген адамдарға мемлекет жергілікті бюджет есебінен жетім балаларға арналған күндізгі рацион құнының 40 пайызы есебінде ыстық тамаққа кететін шығыстарды өтейді.</w:t>
      </w:r>
    </w:p>
    <w:p>
      <w:pPr>
        <w:spacing w:after="0"/>
        <w:ind w:left="0"/>
        <w:jc w:val="both"/>
      </w:pPr>
      <w:r>
        <w:rPr>
          <w:rFonts w:ascii="Times New Roman"/>
          <w:b w:val="false"/>
          <w:i w:val="false"/>
          <w:color w:val="000000"/>
          <w:sz w:val="28"/>
        </w:rPr>
        <w:t>
      Тамақтануға кететін шығыстар жергілікті атқарушы органдардың шешімі бойынша толықтай жергілікті бюджеттер есебінен жабылуы мүмкін.</w:t>
      </w:r>
    </w:p>
    <w:bookmarkStart w:name="z16" w:id="14"/>
    <w:p>
      <w:pPr>
        <w:spacing w:after="0"/>
        <w:ind w:left="0"/>
        <w:jc w:val="both"/>
      </w:pPr>
      <w:r>
        <w:rPr>
          <w:rFonts w:ascii="Times New Roman"/>
          <w:b w:val="false"/>
          <w:i w:val="false"/>
          <w:color w:val="000000"/>
          <w:sz w:val="28"/>
        </w:rP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және жетім балалар, ата-анасының қамқорлығынсыз қалған балалар осы қаулымен бекітілген әлеуметтік көмек көрсетілетін азаматтарға әлеуметтік көмек берудің мөлшеріне, көздеріне және түрлеріне сәйкес мектепте бір рет тамақтандырумен қамтамасыз етіледі.";</w:t>
      </w:r>
    </w:p>
    <w:bookmarkEnd w:id="14"/>
    <w:bookmarkStart w:name="z17" w:id="15"/>
    <w:p>
      <w:pPr>
        <w:spacing w:after="0"/>
        <w:ind w:left="0"/>
        <w:jc w:val="both"/>
      </w:pPr>
      <w:r>
        <w:rPr>
          <w:rFonts w:ascii="Times New Roman"/>
          <w:b w:val="false"/>
          <w:i w:val="false"/>
          <w:color w:val="000000"/>
          <w:sz w:val="28"/>
        </w:rPr>
        <w:t xml:space="preserve">
      көрсетілген қаулымен бекітілген әлеуметтік көмек көрсетілетін азаматтарға әлеуметтік көмек беру мөлшері, көздері және </w:t>
      </w:r>
      <w:r>
        <w:rPr>
          <w:rFonts w:ascii="Times New Roman"/>
          <w:b w:val="false"/>
          <w:i w:val="false"/>
          <w:color w:val="000000"/>
          <w:sz w:val="28"/>
        </w:rPr>
        <w:t xml:space="preserve"> түрлерінде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бөлікпен толықтырылсын: </w:t>
      </w:r>
    </w:p>
    <w:bookmarkStart w:name="z19" w:id="16"/>
    <w:p>
      <w:pPr>
        <w:spacing w:after="0"/>
        <w:ind w:left="0"/>
        <w:jc w:val="both"/>
      </w:pPr>
      <w:r>
        <w:rPr>
          <w:rFonts w:ascii="Times New Roman"/>
          <w:b w:val="false"/>
          <w:i w:val="false"/>
          <w:color w:val="000000"/>
          <w:sz w:val="28"/>
        </w:rPr>
        <w:t>
      "Қазақстан Республикасы Білім және ғылым министрлігінің "Қазақ мемлекеттік қыздар педагогикалық университеті" шаруашылық жүргізу құқығындағы республикалық мемлекеттік кәсіпорнында білім беру гранты бойынша оқитын студенттер үшін тамақтану нормалары мөлшерге, көздерге және түрлерге 5-қосымшаға сәйкес белгіленеді.";</w:t>
      </w:r>
    </w:p>
    <w:bookmarkEnd w:id="16"/>
    <w:bookmarkStart w:name="z20" w:id="17"/>
    <w:p>
      <w:pPr>
        <w:spacing w:after="0"/>
        <w:ind w:left="0"/>
        <w:jc w:val="both"/>
      </w:pPr>
      <w:r>
        <w:rPr>
          <w:rFonts w:ascii="Times New Roman"/>
          <w:b w:val="false"/>
          <w:i w:val="false"/>
          <w:color w:val="000000"/>
          <w:sz w:val="28"/>
        </w:rPr>
        <w:t>
      көрсетілген әлеуметтік көмек көрсетілетін азаматтарға әлеуметтік көмек беру мөлшеріне, көздеріне және түрлеріне 4-қосымшадағы ескертпенің 6-тармағы мынадай редакцияда жазылсын:</w:t>
      </w:r>
    </w:p>
    <w:bookmarkEnd w:id="17"/>
    <w:bookmarkStart w:name="z21" w:id="18"/>
    <w:p>
      <w:pPr>
        <w:spacing w:after="0"/>
        <w:ind w:left="0"/>
        <w:jc w:val="both"/>
      </w:pPr>
      <w:r>
        <w:rPr>
          <w:rFonts w:ascii="Times New Roman"/>
          <w:b w:val="false"/>
          <w:i w:val="false"/>
          <w:color w:val="000000"/>
          <w:sz w:val="28"/>
        </w:rPr>
        <w:t>
      "6. Музыка немесе көркемөнер колледжінің бір білім алушысын тамақтандыру нормалары мектеп жасындағы бір балаға арналған тамақтандыру нормаларына сәйкес келеді.".</w:t>
      </w:r>
    </w:p>
    <w:bookmarkEnd w:id="18"/>
    <w:bookmarkStart w:name="z22" w:id="19"/>
    <w:p>
      <w:pPr>
        <w:spacing w:after="0"/>
        <w:ind w:left="0"/>
        <w:jc w:val="both"/>
      </w:pPr>
      <w:r>
        <w:rPr>
          <w:rFonts w:ascii="Times New Roman"/>
          <w:b w:val="false"/>
          <w:i w:val="false"/>
          <w:color w:val="000000"/>
          <w:sz w:val="28"/>
        </w:rPr>
        <w:t xml:space="preserve">
      көрсетілген әлеуметтік көмек көрсетілетін азаматтарға әлеуметтік көмек беру мөлшеріне, көздеріне және түрлеріне 5-қосымшаның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9"/>
    <w:bookmarkStart w:name="z23" w:id="20"/>
    <w:p>
      <w:pPr>
        <w:spacing w:after="0"/>
        <w:ind w:left="0"/>
        <w:jc w:val="both"/>
      </w:pPr>
      <w:r>
        <w:rPr>
          <w:rFonts w:ascii="Times New Roman"/>
          <w:b w:val="false"/>
          <w:i w:val="false"/>
          <w:color w:val="000000"/>
          <w:sz w:val="28"/>
        </w:rPr>
        <w:t>
      "Техникалық және кәсіптік, орта білімнен кейінгі және жоғары білім беру ұйымдарында оқитын жетім балалар мен ата-анасының қамқорлығынсыз қалған балалар арасынан білім алушылар мен студенттерді және Қазақстан Республикасы Білім және ғылым министрлігінің "Қазақ мемлекеттік қыздар педагогикалық университеті" шаруашылық жүргізу құқығындағы республикалық мемлекеттік кәсіпорнында білім беру гранты бойынша оқитын студенттерді тамақтандыру нормалары.";</w:t>
      </w:r>
    </w:p>
    <w:bookmarkEnd w:id="20"/>
    <w:bookmarkStart w:name="z24" w:id="21"/>
    <w:p>
      <w:pPr>
        <w:spacing w:after="0"/>
        <w:ind w:left="0"/>
        <w:jc w:val="both"/>
      </w:pPr>
      <w:r>
        <w:rPr>
          <w:rFonts w:ascii="Times New Roman"/>
          <w:b w:val="false"/>
          <w:i w:val="false"/>
          <w:color w:val="000000"/>
          <w:sz w:val="28"/>
        </w:rPr>
        <w:t>
      2. Осы қаулы алғашқы ресми жарияланған күнінен кейін күнтiзбелiк он күн өткен соң қолданысқа енгiзiледi.</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