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d33c" w14:textId="4c2d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11 маусымдағы № 335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"Жоғары оқу орнынан кейінгі білімнің білім беру бағдарламаларыніске асыратын білім беру ұйымдарына оқуға қабылдаудың үлгілік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ЖОО магистратурасына, докторантурасына, ЖОО-лар мен ғылыми ұйымдардың резидентурасына түсушілердің өтініштерін қабылдау 3 – 31 шілде аралығында жүргізіледі.</w:t>
      </w:r>
    </w:p>
    <w:bookmarkEnd w:id="3"/>
    <w:bookmarkStart w:name="z6" w:id="4"/>
    <w:p>
      <w:pPr>
        <w:spacing w:after="0"/>
        <w:ind w:left="0"/>
        <w:jc w:val="both"/>
      </w:pPr>
      <w:r>
        <w:rPr>
          <w:rFonts w:ascii="Times New Roman"/>
          <w:b w:val="false"/>
          <w:i w:val="false"/>
          <w:color w:val="000000"/>
          <w:sz w:val="28"/>
        </w:rPr>
        <w:t>
      Магистратураға, резидентураға, докторантураға шет тілі бойынша түсу емтихандары – 10 – 15 тамыз аралығында, мамандық бойынша – 16 – 20 тамыз аралығында, қабылдау 25 тамызға дейін жүргізіледі.</w:t>
      </w:r>
    </w:p>
    <w:bookmarkEnd w:id="4"/>
    <w:bookmarkStart w:name="z7" w:id="5"/>
    <w:p>
      <w:pPr>
        <w:spacing w:after="0"/>
        <w:ind w:left="0"/>
        <w:jc w:val="both"/>
      </w:pPr>
      <w:r>
        <w:rPr>
          <w:rFonts w:ascii="Times New Roman"/>
          <w:b w:val="false"/>
          <w:i w:val="false"/>
          <w:color w:val="000000"/>
          <w:sz w:val="28"/>
        </w:rPr>
        <w:t>
      Оқыту ағылшын тілінде жүргізілетін бейінді магистратурада білім алу үшін кешенді тестілеу 10 – 15 тамыз аралығында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"11. Докторантураға кемінде 1 жыл еңбек өтілі және "магистр" дәрежесі бар немесе медицина мамандықтары бойынша резидентурада оқуын бітірген және кемінде 3 жыл еңбек өтілі бар адамдар қабылданады.";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мазмұндағы абзацпен толықтырылсын:</w:t>
      </w:r>
    </w:p>
    <w:bookmarkStart w:name="z11" w:id="7"/>
    <w:p>
      <w:pPr>
        <w:spacing w:after="0"/>
        <w:ind w:left="0"/>
        <w:jc w:val="both"/>
      </w:pPr>
      <w:r>
        <w:rPr>
          <w:rFonts w:ascii="Times New Roman"/>
          <w:b w:val="false"/>
          <w:i w:val="false"/>
          <w:color w:val="000000"/>
          <w:sz w:val="28"/>
        </w:rPr>
        <w:t>
      "Ғылыми-педагогикалық магистратураға, оның ішінде оқыту ағылшын тілінде жүргізілетін магистратураға түсуші адамдар, сондай-ақ оқуға дайындығын анықтауға арналған қазақ немесе орыс тіліндегі (таңдау бойынша) тест пен мамандық бойынша ағылшын тіліндегі тестіден тұратын кешенді тестілеу тапсыра алады.</w:t>
      </w:r>
    </w:p>
    <w:bookmarkEnd w:id="7"/>
    <w:bookmarkStart w:name="z12" w:id="8"/>
    <w:p>
      <w:pPr>
        <w:spacing w:after="0"/>
        <w:ind w:left="0"/>
        <w:jc w:val="both"/>
      </w:pPr>
      <w:r>
        <w:rPr>
          <w:rFonts w:ascii="Times New Roman"/>
          <w:b w:val="false"/>
          <w:i w:val="false"/>
          <w:color w:val="000000"/>
          <w:sz w:val="28"/>
        </w:rPr>
        <w:t>
      Оқыту ағылшын тілінде жүргізілетін бейінді магистратураға түсуші адамдар оқуға дайындығын анықтауға арналған қазақ немесе орыс тіліндегі (таңдау бойынша) тест пен мамандық бойынша ағылшын тіліндегі тестіден тұратын кешенді тестілеу тапсырады.";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13-1-тармақта</w:t>
      </w:r>
      <w:r>
        <w:rPr>
          <w:rFonts w:ascii="Times New Roman"/>
          <w:b w:val="false"/>
          <w:i w:val="false"/>
          <w:color w:val="000000"/>
          <w:sz w:val="28"/>
        </w:rPr>
        <w:t>:</w:t>
      </w:r>
    </w:p>
    <w:bookmarkStart w:name="z14" w:id="9"/>
    <w:p>
      <w:pPr>
        <w:spacing w:after="0"/>
        <w:ind w:left="0"/>
        <w:jc w:val="both"/>
      </w:pPr>
      <w:r>
        <w:rPr>
          <w:rFonts w:ascii="Times New Roman"/>
          <w:b w:val="false"/>
          <w:i w:val="false"/>
          <w:color w:val="000000"/>
          <w:sz w:val="28"/>
        </w:rPr>
        <w:t>
      бірінші абзац мынадай редакцияда жазылсын:</w:t>
      </w:r>
    </w:p>
    <w:bookmarkEnd w:id="9"/>
    <w:bookmarkStart w:name="z15" w:id="10"/>
    <w:p>
      <w:pPr>
        <w:spacing w:after="0"/>
        <w:ind w:left="0"/>
        <w:jc w:val="both"/>
      </w:pPr>
      <w:r>
        <w:rPr>
          <w:rFonts w:ascii="Times New Roman"/>
          <w:b w:val="false"/>
          <w:i w:val="false"/>
          <w:color w:val="000000"/>
          <w:sz w:val="28"/>
        </w:rPr>
        <w:t>
      "13-1. Магистратураға, резидентураға, докторантураға шет тілі бойынша түсу емтиханын ғылыми-педагогикалық магистратурада оқу үшін, оның ішінде оқыту ағылшын тілінде жүргізілетін магистратурада және бейінді магистратурада оқу үшін кешенді тестілеуді Қазақстан Республикасы Білім және ғылым министрлігінің Ұлттық тестілеу орталығы (бұдан әрі – ҰТО) жүргізеді.";</w:t>
      </w:r>
    </w:p>
    <w:bookmarkEnd w:id="10"/>
    <w:bookmarkStart w:name="z16" w:id="11"/>
    <w:p>
      <w:pPr>
        <w:spacing w:after="0"/>
        <w:ind w:left="0"/>
        <w:jc w:val="both"/>
      </w:pPr>
      <w:r>
        <w:rPr>
          <w:rFonts w:ascii="Times New Roman"/>
          <w:b w:val="false"/>
          <w:i w:val="false"/>
          <w:color w:val="000000"/>
          <w:sz w:val="28"/>
        </w:rPr>
        <w:t>
      мынадай мазмұндағы екінші бөлікпен толықтырылсын:</w:t>
      </w:r>
    </w:p>
    <w:bookmarkEnd w:id="11"/>
    <w:bookmarkStart w:name="z17" w:id="12"/>
    <w:p>
      <w:pPr>
        <w:spacing w:after="0"/>
        <w:ind w:left="0"/>
        <w:jc w:val="both"/>
      </w:pPr>
      <w:r>
        <w:rPr>
          <w:rFonts w:ascii="Times New Roman"/>
          <w:b w:val="false"/>
          <w:i w:val="false"/>
          <w:color w:val="000000"/>
          <w:sz w:val="28"/>
        </w:rPr>
        <w:t>
      "Шет тілі бойынша түсу емтиханының, ғылыми-педагогикалық магистратурада оқу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тестілеудің нәтижесі бойынша сертификат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бесінші бөлікпен толықтырылсын: </w:t>
      </w:r>
    </w:p>
    <w:bookmarkStart w:name="z19" w:id="13"/>
    <w:p>
      <w:pPr>
        <w:spacing w:after="0"/>
        <w:ind w:left="0"/>
        <w:jc w:val="both"/>
      </w:pPr>
      <w:r>
        <w:rPr>
          <w:rFonts w:ascii="Times New Roman"/>
          <w:b w:val="false"/>
          <w:i w:val="false"/>
          <w:color w:val="000000"/>
          <w:sz w:val="28"/>
        </w:rPr>
        <w:t>
      "Бұл ретте ЖОО-ның қабылдау комиссиясы ұсынылатын сертификаттардың түпнұсқалығын тексереді.";</w:t>
      </w:r>
    </w:p>
    <w:bookmarkEnd w:id="13"/>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14"/>
    <w:bookmarkStart w:name="z21" w:id="15"/>
    <w:p>
      <w:pPr>
        <w:spacing w:after="0"/>
        <w:ind w:left="0"/>
        <w:jc w:val="both"/>
      </w:pPr>
      <w:r>
        <w:rPr>
          <w:rFonts w:ascii="Times New Roman"/>
          <w:b w:val="false"/>
          <w:i w:val="false"/>
          <w:color w:val="000000"/>
          <w:sz w:val="28"/>
        </w:rPr>
        <w:t>
      "19. Шет тілі бойынша түсу емтихандары және ғылыми-педагогикалық магистратурада оқу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 ҰТО әзірлеген технология бойынша өткізіледі.";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"21. Шет тілі бойынша түсу емтихандары және ғылыми-педагогикалық магистратурада оқу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 білім беру саласындағы уәкілетті орган белгілейтін түсу емтихандарын қабылдау пункттерінде өткізіледі.";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25" w:id="17"/>
    <w:p>
      <w:pPr>
        <w:spacing w:after="0"/>
        <w:ind w:left="0"/>
        <w:jc w:val="both"/>
      </w:pPr>
      <w:r>
        <w:rPr>
          <w:rFonts w:ascii="Times New Roman"/>
          <w:b w:val="false"/>
          <w:i w:val="false"/>
          <w:color w:val="000000"/>
          <w:sz w:val="28"/>
        </w:rPr>
        <w:t>
      "Апелляциялық комиссия шет тілі бойынша түсу емтихандары және ғылыми-педагогикалық магистратурада білім алу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 бойынша апелляцияны қарау нәтижелерін республикалық апелляциялық комиссияға жібереді.</w:t>
      </w:r>
    </w:p>
    <w:bookmarkEnd w:id="17"/>
    <w:bookmarkStart w:name="z26" w:id="18"/>
    <w:p>
      <w:pPr>
        <w:spacing w:after="0"/>
        <w:ind w:left="0"/>
        <w:jc w:val="both"/>
      </w:pPr>
      <w:r>
        <w:rPr>
          <w:rFonts w:ascii="Times New Roman"/>
          <w:b w:val="false"/>
          <w:i w:val="false"/>
          <w:color w:val="000000"/>
          <w:sz w:val="28"/>
        </w:rPr>
        <w:t>
      Республикалық апелляциялық комиссия апелляциялық комиссия ұсынысының негізділігін қарайды және апелляциялық комиссияның ұсынысы келіп түскеннен кейін бір күн ішінде шет тілі бойынша түсу емтихандарының немесе ғылыми-педагогикалық магистратурада оқу үшін, оның ішінде оқыту ағылшын тілінде жүргізілетін магистратурада және оқыту ағылшын тілінде жүргізілетін бейінді магистратурада оқу үшін кешенді тестілеу нәтижелерін апелляцияға берген адамға балдар қосу туралы шешім қабылдайды.";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"28-1. Магистратураға, резидентураға, докторантураға адамдарды қабылдау түсу емтихандарының немесе ғылыми-педагогикалық магистратурада, оның ішінде оқыту ағылшын тілінде жүргізілетін магистратурада немесе оқыту ағылшын тілінде жүргізілетін бейінді магистратурада оқу үшін кешенді тестілеу қорытындылары бойынша мынадай балл жинаған жағдайда жүзеге асырылады:</w:t>
      </w:r>
    </w:p>
    <w:bookmarkEnd w:id="19"/>
    <w:bookmarkStart w:name="z29" w:id="20"/>
    <w:p>
      <w:pPr>
        <w:spacing w:after="0"/>
        <w:ind w:left="0"/>
        <w:jc w:val="both"/>
      </w:pPr>
      <w:r>
        <w:rPr>
          <w:rFonts w:ascii="Times New Roman"/>
          <w:b w:val="false"/>
          <w:i w:val="false"/>
          <w:color w:val="000000"/>
          <w:sz w:val="28"/>
        </w:rPr>
        <w:t>
      осы Қағидаларға 1-қосымшаға сәйкес ғылыми-педагогикалық магистратураға және докторантураға шет тілі бойынша – кемінде 50 балл және мамандығы бойынша – кемінде 50 балл, ал бейінді магистратураға, резидентураға шет тілі бойынша – кемінде 30 балл және мамандығы бойынша – кемінде 50 балл;</w:t>
      </w:r>
    </w:p>
    <w:bookmarkEnd w:id="20"/>
    <w:bookmarkStart w:name="z30"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ғылыми-педагогикалық магистратурада, оның ішінде оқыту ағылшын тілінде жүргізілетін магистратурада және ағылшын тілінде бейінді магистратурада оқу үшін – кемінде 19 балл, оның ішінде оқуға дайындығын анықтауға арналған тест бойынша – кемінде 5 балл, мамандық бойынша: бір дұрыс жауап таңдау бойынша – кемінде 6 балл, бір немесе бірнеше дұрыс жауап таңдау бойынша – кемінде 8 балл.";</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алып тасталсын;</w:t>
      </w:r>
    </w:p>
    <w:bookmarkStart w:name="z32" w:id="22"/>
    <w:p>
      <w:pPr>
        <w:spacing w:after="0"/>
        <w:ind w:left="0"/>
        <w:jc w:val="both"/>
      </w:pPr>
      <w:r>
        <w:rPr>
          <w:rFonts w:ascii="Times New Roman"/>
          <w:b w:val="false"/>
          <w:i w:val="false"/>
          <w:color w:val="000000"/>
          <w:sz w:val="28"/>
        </w:rPr>
        <w:t>
      мынадай мазмұндағы 31-1-тармақпен толықтырылсын:</w:t>
      </w:r>
    </w:p>
    <w:bookmarkEnd w:id="22"/>
    <w:bookmarkStart w:name="z33" w:id="23"/>
    <w:p>
      <w:pPr>
        <w:spacing w:after="0"/>
        <w:ind w:left="0"/>
        <w:jc w:val="both"/>
      </w:pPr>
      <w:r>
        <w:rPr>
          <w:rFonts w:ascii="Times New Roman"/>
          <w:b w:val="false"/>
          <w:i w:val="false"/>
          <w:color w:val="000000"/>
          <w:sz w:val="28"/>
        </w:rPr>
        <w:t>
      "31-1. Ғылыми-педагогикалық магистратураға, оның ішінде оқыту ағылшын тілінде жүргізілетін және оқыту ағылшын тілінде жүргізілетін бейінді магистратураға түсушілер мемлекеттік білім беру тапсырысы бойынша конкурсқа қатысу үшін 17 тамызға дейін ЖОО-ға өтініш, білімі туралы құжатын (түпнұсқа), кешенді тестілеу сертификатын және жеке басын куәландыратын құжаттың көшірмесін тапсырады. Өтініште түсуші білім беру саласындағы уәкілетті орган бекіткен тізбедегі мамандық пен ЖОО-ны көрсетеді.</w:t>
      </w:r>
    </w:p>
    <w:bookmarkEnd w:id="23"/>
    <w:bookmarkStart w:name="z34" w:id="24"/>
    <w:p>
      <w:pPr>
        <w:spacing w:after="0"/>
        <w:ind w:left="0"/>
        <w:jc w:val="both"/>
      </w:pPr>
      <w:r>
        <w:rPr>
          <w:rFonts w:ascii="Times New Roman"/>
          <w:b w:val="false"/>
          <w:i w:val="false"/>
          <w:color w:val="000000"/>
          <w:sz w:val="28"/>
        </w:rPr>
        <w:t>
      Ғылыми-педагогикалық магистратураға, оның ішінде оқыту ағылшын тілінде жүргізілетін және оқыту ағылшын тілінде жүргізілетін бейінді магистратураға мемлекеттік білім беру тапсырысы бойынша оқуға арналған конкурсты 22 тамызға дейін білім беру саласындағы уәкілетті орган құратын Республикалық конкурстық комиссия мамандықтар бөлінісінде өткізеді.</w:t>
      </w:r>
    </w:p>
    <w:bookmarkEnd w:id="24"/>
    <w:bookmarkStart w:name="z35" w:id="25"/>
    <w:p>
      <w:pPr>
        <w:spacing w:after="0"/>
        <w:ind w:left="0"/>
        <w:jc w:val="both"/>
      </w:pPr>
      <w:r>
        <w:rPr>
          <w:rFonts w:ascii="Times New Roman"/>
          <w:b w:val="false"/>
          <w:i w:val="false"/>
          <w:color w:val="000000"/>
          <w:sz w:val="28"/>
        </w:rPr>
        <w:t>
      Республикалық конкурстық комиссия білім беру саласындағы уәкілетті органның, басқа да мүдделі мемлекеттік органдар мен ведомстволардың қызметкерлерінен, азаматтық қоғам институттарының, Қазақстан Республикасының "Атамекен" Ұлттық кәсіпкерлер палатасы өкілдерінен, ЖОО-лар басшыларынан құрылады.</w:t>
      </w:r>
    </w:p>
    <w:bookmarkEnd w:id="25"/>
    <w:bookmarkStart w:name="z36" w:id="26"/>
    <w:p>
      <w:pPr>
        <w:spacing w:after="0"/>
        <w:ind w:left="0"/>
        <w:jc w:val="both"/>
      </w:pPr>
      <w:r>
        <w:rPr>
          <w:rFonts w:ascii="Times New Roman"/>
          <w:b w:val="false"/>
          <w:i w:val="false"/>
          <w:color w:val="000000"/>
          <w:sz w:val="28"/>
        </w:rPr>
        <w:t xml:space="preserve">
      Республикалық конкурстық комиссияның төрағасы білім беру саласындағы уәкілетті органның басшысы немесе оның міндетін атқарушы адам болып табылады. </w:t>
      </w:r>
    </w:p>
    <w:bookmarkEnd w:id="26"/>
    <w:p>
      <w:pPr>
        <w:spacing w:after="0"/>
        <w:ind w:left="0"/>
        <w:jc w:val="both"/>
      </w:pPr>
      <w:r>
        <w:rPr>
          <w:rFonts w:ascii="Times New Roman"/>
          <w:b w:val="false"/>
          <w:i w:val="false"/>
          <w:color w:val="000000"/>
          <w:sz w:val="28"/>
        </w:rPr>
        <w:t xml:space="preserve">
      Республикалық конкурстық комиссия мүшелерінің саны тақ санды құрауы тиіс. Республикалық конкурстық комиссияның отырыстары құрамының кемінде үштен екісі болған жағдайда заңды болып табылады. </w:t>
      </w:r>
    </w:p>
    <w:p>
      <w:pPr>
        <w:spacing w:after="0"/>
        <w:ind w:left="0"/>
        <w:jc w:val="both"/>
      </w:pPr>
      <w:r>
        <w:rPr>
          <w:rFonts w:ascii="Times New Roman"/>
          <w:b w:val="false"/>
          <w:i w:val="false"/>
          <w:color w:val="000000"/>
          <w:sz w:val="28"/>
        </w:rPr>
        <w:t>
      Республикалық конкурстық комиссияның ғылыми-педагогикалық магистратураға, оның ішінде оқыту ағылшын тілінде жүргізілетін және оқыту ағылшын тілінде жүргізілетін бейінді магистратураға мемлекеттік білім беру тапсырысы бойынша оқуға үміткерлерді іріктеу бойынша жұмысы үшін ҰТО мамандықтар мен ЖОО-лар бөлінісінде үміткерлердің деректер қорын дайындайды.</w:t>
      </w:r>
    </w:p>
    <w:bookmarkStart w:name="z37" w:id="27"/>
    <w:p>
      <w:pPr>
        <w:spacing w:after="0"/>
        <w:ind w:left="0"/>
        <w:jc w:val="both"/>
      </w:pPr>
      <w:r>
        <w:rPr>
          <w:rFonts w:ascii="Times New Roman"/>
          <w:b w:val="false"/>
          <w:i w:val="false"/>
          <w:color w:val="000000"/>
          <w:sz w:val="28"/>
        </w:rPr>
        <w:t>
      Ғылыми-педагогикалық магистратурада, оның ішінде оқыту ағылшын тілінде жүргізілетін және оқыту ағылшын тілінде жүргізілетін бейінді магистратурада оқу үшін мемлекеттік білім беру тапсырысы бойынша орындар кешенді тестілеу сертификатының балдары негізінде беріледі. Кешенді тестілеу нәтижелерінің көрсеткіштері бірдей болған жағдайда, басым құқық мамандық бойынша тестілеуден ең жоғары баға алған тұлғаға беріледі. Содан кейін оқуға дайындығын айқындауға арналған тестінің нәтижелері, бұдан әрі – дипломға қосымшадағы GPA (Grade Point Average – Грейт Поинт Эверейдж) (алдыңғы білім деңгейі) және жұмыс өтілі ескеріледі.</w:t>
      </w:r>
    </w:p>
    <w:bookmarkEnd w:id="27"/>
    <w:bookmarkStart w:name="z38" w:id="28"/>
    <w:p>
      <w:pPr>
        <w:spacing w:after="0"/>
        <w:ind w:left="0"/>
        <w:jc w:val="both"/>
      </w:pPr>
      <w:r>
        <w:rPr>
          <w:rFonts w:ascii="Times New Roman"/>
          <w:b w:val="false"/>
          <w:i w:val="false"/>
          <w:color w:val="000000"/>
          <w:sz w:val="28"/>
        </w:rPr>
        <w:t>
      Мемлекеттік білім беру тапсырысы бойынша бос орындар конкурстық комиссияның шешімі негізінде жоғары өту балымен еңбек нарығында қажетті басқа мамандықтарға тағайындалады.</w:t>
      </w:r>
    </w:p>
    <w:bookmarkEnd w:id="28"/>
    <w:bookmarkStart w:name="z39" w:id="29"/>
    <w:p>
      <w:pPr>
        <w:spacing w:after="0"/>
        <w:ind w:left="0"/>
        <w:jc w:val="both"/>
      </w:pPr>
      <w:r>
        <w:rPr>
          <w:rFonts w:ascii="Times New Roman"/>
          <w:b w:val="false"/>
          <w:i w:val="false"/>
          <w:color w:val="000000"/>
          <w:sz w:val="28"/>
        </w:rPr>
        <w:t>
      Республикалық конкурстық комиссиясы шешімінің негізінде білім беру саласындағы уәкілетті органның бұйрығы шығарылады.";</w:t>
      </w:r>
    </w:p>
    <w:bookmarkEnd w:id="29"/>
    <w:bookmarkStart w:name="z40" w:id="30"/>
    <w:p>
      <w:pPr>
        <w:spacing w:after="0"/>
        <w:ind w:left="0"/>
        <w:jc w:val="both"/>
      </w:pPr>
      <w:r>
        <w:rPr>
          <w:rFonts w:ascii="Times New Roman"/>
          <w:b w:val="false"/>
          <w:i w:val="false"/>
          <w:color w:val="000000"/>
          <w:sz w:val="28"/>
        </w:rPr>
        <w:t>
      мынадай мазмұндағы 31-2-тармақпен толықтырылсын:</w:t>
      </w:r>
    </w:p>
    <w:bookmarkEnd w:id="30"/>
    <w:bookmarkStart w:name="z41" w:id="31"/>
    <w:p>
      <w:pPr>
        <w:spacing w:after="0"/>
        <w:ind w:left="0"/>
        <w:jc w:val="both"/>
      </w:pPr>
      <w:r>
        <w:rPr>
          <w:rFonts w:ascii="Times New Roman"/>
          <w:b w:val="false"/>
          <w:i w:val="false"/>
          <w:color w:val="000000"/>
          <w:sz w:val="28"/>
        </w:rPr>
        <w:t>
      "31-2. Мемлекеттік білім беру тапсырысы бойынша оқуға түскен магистранттармен және докторанттармен оқуды бітіргеннен кейін кемінде үш жыл жұмыспен өтеу туралы шарт жасалады.";</w:t>
      </w:r>
    </w:p>
    <w:bookmarkEnd w:id="31"/>
    <w:bookmarkStart w:name="z42" w:id="32"/>
    <w:p>
      <w:pPr>
        <w:spacing w:after="0"/>
        <w:ind w:left="0"/>
        <w:jc w:val="both"/>
      </w:pPr>
      <w:r>
        <w:rPr>
          <w:rFonts w:ascii="Times New Roman"/>
          <w:b w:val="false"/>
          <w:i w:val="false"/>
          <w:color w:val="000000"/>
          <w:sz w:val="28"/>
        </w:rPr>
        <w:t>
      мынадай мазмұндағы 31-3-тармақпен толықтырылсын:</w:t>
      </w:r>
    </w:p>
    <w:bookmarkEnd w:id="32"/>
    <w:bookmarkStart w:name="z43" w:id="33"/>
    <w:p>
      <w:pPr>
        <w:spacing w:after="0"/>
        <w:ind w:left="0"/>
        <w:jc w:val="both"/>
      </w:pPr>
      <w:r>
        <w:rPr>
          <w:rFonts w:ascii="Times New Roman"/>
          <w:b w:val="false"/>
          <w:i w:val="false"/>
          <w:color w:val="000000"/>
          <w:sz w:val="28"/>
        </w:rPr>
        <w:t>
      "31-3. Жергілікті бюджет қаражаты есебінен мемлекеттік білім беру тапсырысы бойынша оқуға арналған конкурсты тиісті облыс және (немесе) республикалық маңызы бар қала, астана әкімінің шешімімен құрылатын жергілікті атқарушы органдардың конкурстық комиссиясы өткізеді.</w:t>
      </w:r>
    </w:p>
    <w:bookmarkEnd w:id="33"/>
    <w:bookmarkStart w:name="z44" w:id="34"/>
    <w:p>
      <w:pPr>
        <w:spacing w:after="0"/>
        <w:ind w:left="0"/>
        <w:jc w:val="both"/>
      </w:pPr>
      <w:r>
        <w:rPr>
          <w:rFonts w:ascii="Times New Roman"/>
          <w:b w:val="false"/>
          <w:i w:val="false"/>
          <w:color w:val="000000"/>
          <w:sz w:val="28"/>
        </w:rPr>
        <w:t>
      Жергілікті атқарушы органдардың конкурстық комиссиясы жергілікті атқарушы органдардың қызметкерлері қатарынан, облыстардың (республикалық маңыздылығы бар қаланың, астананың) "Атамекен" өңірлік кәсіпкерлер палатасы филиалдарының, азаматтық қоғам институттарының өкілдерінен құралады.</w:t>
      </w:r>
    </w:p>
    <w:bookmarkEnd w:id="34"/>
    <w:bookmarkStart w:name="z45" w:id="35"/>
    <w:p>
      <w:pPr>
        <w:spacing w:after="0"/>
        <w:ind w:left="0"/>
        <w:jc w:val="both"/>
      </w:pPr>
      <w:r>
        <w:rPr>
          <w:rFonts w:ascii="Times New Roman"/>
          <w:b w:val="false"/>
          <w:i w:val="false"/>
          <w:color w:val="000000"/>
          <w:sz w:val="28"/>
        </w:rPr>
        <w:t>
      Жергілікті атқарушы органдардың конкурстық комиссия мүшелерінің саны тақ санды құруға тиіс. Жергілікті атқарушы органдардың конкурстық комиссиясының отырысы құрамының кемінде үштен екісі болған жағдайда заңды деп есептеледі және 25 тамызға дейін өткізіледі.</w:t>
      </w:r>
    </w:p>
    <w:bookmarkEnd w:id="35"/>
    <w:bookmarkStart w:name="z46" w:id="36"/>
    <w:p>
      <w:pPr>
        <w:spacing w:after="0"/>
        <w:ind w:left="0"/>
        <w:jc w:val="both"/>
      </w:pPr>
      <w:r>
        <w:rPr>
          <w:rFonts w:ascii="Times New Roman"/>
          <w:b w:val="false"/>
          <w:i w:val="false"/>
          <w:color w:val="000000"/>
          <w:sz w:val="28"/>
        </w:rPr>
        <w:t>
      Жергілікті атқарушы органдардың конкурстық комиссиясының төрағасы тиісті облыстың немесе республикалық маңызы бар қаланың, астананың әкімі немесе әкімнің орынбасары болып табылады.</w:t>
      </w:r>
    </w:p>
    <w:bookmarkEnd w:id="36"/>
    <w:p>
      <w:pPr>
        <w:spacing w:after="0"/>
        <w:ind w:left="0"/>
        <w:jc w:val="both"/>
      </w:pPr>
      <w:r>
        <w:rPr>
          <w:rFonts w:ascii="Times New Roman"/>
          <w:b w:val="false"/>
          <w:i w:val="false"/>
          <w:color w:val="000000"/>
          <w:sz w:val="28"/>
        </w:rPr>
        <w:t>
      Жергілікті атқарушы органдардың конкурстық комиссиясы туралы ереже тиісті облыс немесе республикалық маңызы бар қала, астана әкімдігінің қаулысымен бекітіледі.</w:t>
      </w:r>
    </w:p>
    <w:p>
      <w:pPr>
        <w:spacing w:after="0"/>
        <w:ind w:left="0"/>
        <w:jc w:val="both"/>
      </w:pPr>
      <w:r>
        <w:rPr>
          <w:rFonts w:ascii="Times New Roman"/>
          <w:b w:val="false"/>
          <w:i w:val="false"/>
          <w:color w:val="000000"/>
          <w:sz w:val="28"/>
        </w:rPr>
        <w:t>
      Мемлекеттік білім беру тапсырысы өңірлердегі жоғары оқу орнынан кейінгі білімі бар кадрлардың қажеттігі ескеріле отырып бөлінеді.</w:t>
      </w:r>
    </w:p>
    <w:p>
      <w:pPr>
        <w:spacing w:after="0"/>
        <w:ind w:left="0"/>
        <w:jc w:val="both"/>
      </w:pPr>
      <w:r>
        <w:rPr>
          <w:rFonts w:ascii="Times New Roman"/>
          <w:b w:val="false"/>
          <w:i w:val="false"/>
          <w:color w:val="000000"/>
          <w:sz w:val="28"/>
        </w:rPr>
        <w:t>
      ЖАО өңірдің қажеттілігін ескере отырып, мамандықтар бөлінісінде орындар санын және оқытылатын адамдар санатын конкурстық комиссияның шешімімен дербес анықтайды.</w:t>
      </w:r>
    </w:p>
    <w:p>
      <w:pPr>
        <w:spacing w:after="0"/>
        <w:ind w:left="0"/>
        <w:jc w:val="both"/>
      </w:pPr>
      <w:r>
        <w:rPr>
          <w:rFonts w:ascii="Times New Roman"/>
          <w:b w:val="false"/>
          <w:i w:val="false"/>
          <w:color w:val="000000"/>
          <w:sz w:val="28"/>
        </w:rPr>
        <w:t>
      Жергілікті бюджет қаражаты есебінен мемлекеттік білім беру тапсырысы бойынша конкурсқа қатысу үшін түсушілер ЖОО-ға 23 тамызға дейін өтініш беріп, білімі туралы құжаттың көшірмесін, шет тілі бойынша түсу емтиханының сертификатын немесе осы Қағидалардың 14-тармағында көрсетілген (бар болған жағдайда) бағдарламалар бойынша тест тапсыру туралы сертификаттың көшірмесін, балы көрсетілген мамандығы бойынша түсу емтиханын тапсырғаны туралы үзіндіні, еңбек кітапшасын, жеке басын куәландыратын құжаттың көшірмесін тапсырады.</w:t>
      </w:r>
    </w:p>
    <w:bookmarkStart w:name="z47" w:id="37"/>
    <w:p>
      <w:pPr>
        <w:spacing w:after="0"/>
        <w:ind w:left="0"/>
        <w:jc w:val="both"/>
      </w:pPr>
      <w:r>
        <w:rPr>
          <w:rFonts w:ascii="Times New Roman"/>
          <w:b w:val="false"/>
          <w:i w:val="false"/>
          <w:color w:val="000000"/>
          <w:sz w:val="28"/>
        </w:rPr>
        <w:t>
      Мемлекеттік білім беру тапсырысына конкурс:</w:t>
      </w:r>
    </w:p>
    <w:bookmarkEnd w:id="37"/>
    <w:bookmarkStart w:name="z48" w:id="38"/>
    <w:p>
      <w:pPr>
        <w:spacing w:after="0"/>
        <w:ind w:left="0"/>
        <w:jc w:val="both"/>
      </w:pPr>
      <w:r>
        <w:rPr>
          <w:rFonts w:ascii="Times New Roman"/>
          <w:b w:val="false"/>
          <w:i w:val="false"/>
          <w:color w:val="000000"/>
          <w:sz w:val="28"/>
        </w:rPr>
        <w:t>
      1) мамандық бойынша түсу емтиханының балына;</w:t>
      </w:r>
    </w:p>
    <w:bookmarkEnd w:id="38"/>
    <w:bookmarkStart w:name="z49" w:id="39"/>
    <w:p>
      <w:pPr>
        <w:spacing w:after="0"/>
        <w:ind w:left="0"/>
        <w:jc w:val="both"/>
      </w:pPr>
      <w:r>
        <w:rPr>
          <w:rFonts w:ascii="Times New Roman"/>
          <w:b w:val="false"/>
          <w:i w:val="false"/>
          <w:color w:val="000000"/>
          <w:sz w:val="28"/>
        </w:rPr>
        <w:t>
      2) шет тілі бойынша түсу емтиханы сертификатына сәйкес балына немесе осы Қағидалардың 14-тармағында көрсетілген (бар болған жағдайда) бағдарламалар бойынша тест тапсыру туралы сертификаттың балдарына сәйкес жүргізіледі.</w:t>
      </w:r>
    </w:p>
    <w:bookmarkEnd w:id="39"/>
    <w:p>
      <w:pPr>
        <w:spacing w:after="0"/>
        <w:ind w:left="0"/>
        <w:jc w:val="both"/>
      </w:pPr>
      <w:r>
        <w:rPr>
          <w:rFonts w:ascii="Times New Roman"/>
          <w:b w:val="false"/>
          <w:i w:val="false"/>
          <w:color w:val="000000"/>
          <w:sz w:val="28"/>
        </w:rPr>
        <w:t>
       Жергілікті бюджет қаражаты есебінен мемлекеттік білім беру тапсырысы берілген жағдайда әкімдіктің, магистранттың/докторанттың және ЖОО-ның арасында үшжақты шарт жасалады.</w:t>
      </w:r>
    </w:p>
    <w:p>
      <w:pPr>
        <w:spacing w:after="0"/>
        <w:ind w:left="0"/>
        <w:jc w:val="both"/>
      </w:pPr>
      <w:r>
        <w:rPr>
          <w:rFonts w:ascii="Times New Roman"/>
          <w:b w:val="false"/>
          <w:i w:val="false"/>
          <w:color w:val="000000"/>
          <w:sz w:val="28"/>
        </w:rPr>
        <w:t>
      Жергілікті бюджет қаражаты есебінен білім беру тапсырысы бойынша оқуға түскен азаматтар жоғары оқу орнын бітіргеннен кейін кемінде үш жыл жергілікті атқарушы органның жолдамасы бойынша өңірде жұмыспен өтеуге міндетті.":</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w:t>
      </w:r>
      <w:r>
        <w:rPr>
          <w:rFonts w:ascii="Times New Roman"/>
          <w:b w:val="false"/>
          <w:i w:val="false"/>
          <w:color w:val="000000"/>
          <w:sz w:val="28"/>
        </w:rPr>
        <w:t>қаулыға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50" w:id="40"/>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335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 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bl>
    <w:bookmarkStart w:name="z52" w:id="41"/>
    <w:p>
      <w:pPr>
        <w:spacing w:after="0"/>
        <w:ind w:left="0"/>
        <w:jc w:val="left"/>
      </w:pPr>
      <w:r>
        <w:rPr>
          <w:rFonts w:ascii="Times New Roman"/>
          <w:b/>
          <w:i w:val="false"/>
          <w:color w:val="000000"/>
        </w:rPr>
        <w:t xml:space="preserve"> 100-балдық бағалау жүйесінің шәкілі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018"/>
        <w:gridCol w:w="1708"/>
        <w:gridCol w:w="2832"/>
        <w:gridCol w:w="2321"/>
        <w:gridCol w:w="1709"/>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 таңдалады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немесе орыс тілі (таңдау бойынша)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тест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 таңдалады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 таңдалады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