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cf32" w14:textId="09f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29 мамырдағы № 296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келісімді ратификациялау туралы</w:t>
      </w:r>
    </w:p>
    <w:p>
      <w:pPr>
        <w:spacing w:after="0"/>
        <w:ind w:left="0"/>
        <w:jc w:val="both"/>
      </w:pPr>
      <w:r>
        <w:rPr>
          <w:rFonts w:ascii="Times New Roman"/>
          <w:b w:val="false"/>
          <w:i w:val="false"/>
          <w:color w:val="000000"/>
          <w:sz w:val="28"/>
        </w:rPr>
        <w:t>
      2011 жылғы 25 ақпанда Астанада жасалған 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