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0834" w14:textId="0350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12 мамырдағы № 262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шартқа өзгеріс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Жоба</w:t>
      </w:r>
    </w:p>
    <w:bookmarkEnd w:id="1"/>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ХАТТАМА</w:t>
      </w:r>
    </w:p>
    <w:bookmarkEnd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 8-бабының 1-тармағына "Қырғыз Республикасы Еуразиялық экономикалық одақтың Бірыңғай кедендік тарифін қолдана бастаған күннен бастап үш жылдық кезеңге"деген сөздер"2020 жылғы 31 желтоқсанды қоса алған мерзімге"деген сөздермен ауыстырыла отырып,өзгеріс енгізілсін.</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2018 жылғы 12 тамыздан бастап уақытша қолданылады және депозитарий осы Хаттаманың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Осы Хаттама заңнамасында халықаралық шарттарды уақытша қолдану мүмкіндігі көзделмейтін мүше мемлекет үшін осы Хаттаманың күшіне енуі үшін қажетті мемлекетішілік рәсімдерді осындай мүше мемлекет орындаған күннен бастап және 2018 жылғы 12 тамыздан бастап туындайтын қатынастарға қолданылады.</w:t>
      </w:r>
    </w:p>
    <w:p>
      <w:pPr>
        <w:spacing w:after="0"/>
        <w:ind w:left="0"/>
        <w:jc w:val="both"/>
      </w:pPr>
      <w:r>
        <w:rPr>
          <w:rFonts w:ascii="Times New Roman"/>
          <w:b w:val="false"/>
          <w:i w:val="false"/>
          <w:color w:val="000000"/>
          <w:sz w:val="28"/>
        </w:rPr>
        <w:t>
      Заңнамасында халықаралық шарттарды уақытша қолдану мүмкіндігі көзделмейтін мүше мемлекетке қатысты осы Хаттаманы Қырғыз Республикасы осы Хаттаманың күшіне енуі үшін қажетті мемлекетішілік рәсімдерді осындай мүше мемлекет орындағаннан кейінгі айдың 1-ші күнінен бастап қолданады және ол 2018 жылғы 12 тамыздан бастап туындайтын қатынастарға қолданылады.</w:t>
      </w:r>
    </w:p>
    <w:p>
      <w:pPr>
        <w:spacing w:after="0"/>
        <w:ind w:left="0"/>
        <w:jc w:val="both"/>
      </w:pPr>
      <w:r>
        <w:rPr>
          <w:rFonts w:ascii="Times New Roman"/>
          <w:b w:val="false"/>
          <w:i w:val="false"/>
          <w:color w:val="000000"/>
          <w:sz w:val="28"/>
        </w:rPr>
        <w:t>
      2018 жылғы "____" _____________ ____________________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болаотырып,әрбір мүше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5674"/>
        <w:gridCol w:w="3313"/>
        <w:gridCol w:w="3313"/>
      </w:tblGrid>
      <w:tr>
        <w:trPr>
          <w:trHeight w:val="30" w:hRule="atLeast"/>
        </w:trPr>
        <w:tc>
          <w:tcPr>
            <w:tcW w:w="5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r>
              <w:br/>
            </w:r>
            <w:r>
              <w:rPr>
                <w:rFonts w:ascii="Times New Roman"/>
                <w:b w:val="false"/>
                <w:i w:val="false"/>
                <w:color w:val="000000"/>
                <w:sz w:val="20"/>
              </w:rPr>
              <w:t>
үшін</w:t>
            </w:r>
          </w:p>
        </w:tc>
        <w:tc>
          <w:tcPr>
            <w:tcW w:w="3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БеларусьРеспубликасы</w:t>
            </w:r>
            <w:r>
              <w:br/>
            </w:r>
            <w:r>
              <w:rPr>
                <w:rFonts w:ascii="Times New Roman"/>
                <w:b w:val="false"/>
                <w:i w:val="false"/>
                <w:color w:val="000000"/>
                <w:sz w:val="20"/>
              </w:rPr>
              <w:t>
үшін</w:t>
            </w:r>
          </w:p>
        </w:tc>
        <w:tc>
          <w:tcPr>
            <w:tcW w:w="3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w:t>
            </w:r>
            <w:r>
              <w:br/>
            </w: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ҚырғызРеспубликасы</w:t>
            </w:r>
            <w:r>
              <w:br/>
            </w: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РесейФедерациясы</w:t>
            </w:r>
            <w:r>
              <w:br/>
            </w: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