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cb9f" w14:textId="0cdc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жекелеген ведомстволық бағынысты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2018 жылғы 11 мамырдағы № 258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комитетінің "Республикалық орман селекциялық орталығы" республикалық мемлекеттік қазыналық кәсіпорны оған Қазақстан Республикасы Ауыл шаруашылығы министрлігі Орман шаруашылығы және жануарлар дүниесі комитетінің "Қазақ мемлекеттік республикалық орман тұқымы мекемесі" республикалық мемлекеттік мекемесін қосу арқылы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комитетінің "Республикалық орман селекциялық орталығы"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 (бұдан әрі – кәсіпорын) болып қайта аталсын.</w:t>
      </w:r>
    </w:p>
    <w:bookmarkEnd w:id="2"/>
    <w:bookmarkStart w:name="z4" w:id="3"/>
    <w:p>
      <w:pPr>
        <w:spacing w:after="0"/>
        <w:ind w:left="0"/>
        <w:jc w:val="both"/>
      </w:pPr>
      <w:r>
        <w:rPr>
          <w:rFonts w:ascii="Times New Roman"/>
          <w:b w:val="false"/>
          <w:i w:val="false"/>
          <w:color w:val="000000"/>
          <w:sz w:val="28"/>
        </w:rPr>
        <w:t>
      3. Мыналар:</w:t>
      </w:r>
    </w:p>
    <w:bookmarkEnd w:id="3"/>
    <w:bookmarkStart w:name="z5" w:id="4"/>
    <w:p>
      <w:pPr>
        <w:spacing w:after="0"/>
        <w:ind w:left="0"/>
        <w:jc w:val="both"/>
      </w:pP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кәсіпорынға қатысты мемлекеттік басқарудың тиісті саласына (аясына) басшылық ету жөніндегі уәкілетті орган;</w:t>
      </w:r>
    </w:p>
    <w:bookmarkEnd w:id="4"/>
    <w:bookmarkStart w:name="z6" w:id="5"/>
    <w:p>
      <w:pPr>
        <w:spacing w:after="0"/>
        <w:ind w:left="0"/>
        <w:jc w:val="both"/>
      </w:pPr>
      <w:r>
        <w:rPr>
          <w:rFonts w:ascii="Times New Roman"/>
          <w:b w:val="false"/>
          <w:i w:val="false"/>
          <w:color w:val="000000"/>
          <w:sz w:val="28"/>
        </w:rPr>
        <w:t>
      2) биологиялық әртүрлiлiктi және тектік қорды сақтау мақсатында өсiмдiктер дүниесі объектiлерiн қорғауды, тұрақты пайдалануды, молайтуды және жасанды түрде өсiрудi, сондай-ақ табиғатты қорғауды қамтамасыз ету саласындағы қызметті жүзеге асыру кәсіпорын қызметінің негізгі нысанасы болып айқындалсын.</w:t>
      </w:r>
    </w:p>
    <w:bookmarkEnd w:id="5"/>
    <w:bookmarkStart w:name="z7" w:id="6"/>
    <w:p>
      <w:pPr>
        <w:spacing w:after="0"/>
        <w:ind w:left="0"/>
        <w:jc w:val="both"/>
      </w:pPr>
      <w:r>
        <w:rPr>
          <w:rFonts w:ascii="Times New Roman"/>
          <w:b w:val="false"/>
          <w:i w:val="false"/>
          <w:color w:val="000000"/>
          <w:sz w:val="28"/>
        </w:rPr>
        <w:t>
      4. Қазақстан Республикасы Ауыл шаруашылығы министрлігі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bookmarkEnd w:id="7"/>
    <w:bookmarkStart w:name="z9" w:id="8"/>
    <w:p>
      <w:pPr>
        <w:spacing w:after="0"/>
        <w:ind w:left="0"/>
        <w:jc w:val="both"/>
      </w:pPr>
      <w:r>
        <w:rPr>
          <w:rFonts w:ascii="Times New Roman"/>
          <w:b w:val="false"/>
          <w:i w:val="false"/>
          <w:color w:val="000000"/>
          <w:sz w:val="28"/>
        </w:rPr>
        <w:t>
      2) кәсіпорынның әділет органдарында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9"/>
    <w:bookmarkStart w:name="z11" w:id="10"/>
    <w:p>
      <w:pPr>
        <w:spacing w:after="0"/>
        <w:ind w:left="0"/>
        <w:jc w:val="both"/>
      </w:pPr>
      <w:r>
        <w:rPr>
          <w:rFonts w:ascii="Times New Roman"/>
          <w:b w:val="false"/>
          <w:i w:val="false"/>
          <w:color w:val="000000"/>
          <w:sz w:val="28"/>
        </w:rPr>
        <w:t>
      5. Қазақстан Республикасы Үкіметінің кейбір шешімдеріне мынадай өзгерістер енгізілсін:</w:t>
      </w:r>
    </w:p>
    <w:bookmarkEnd w:id="10"/>
    <w:bookmarkStart w:name="z12" w:id="1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1"/>
    <w:bookmarkStart w:name="z20"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3" w:id="14"/>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7-жол</w:t>
      </w:r>
      <w:r>
        <w:rPr>
          <w:rFonts w:ascii="Times New Roman"/>
          <w:b w:val="false"/>
          <w:i w:val="false"/>
          <w:color w:val="000000"/>
          <w:sz w:val="28"/>
        </w:rPr>
        <w:t xml:space="preserve"> мынадай редакцияда жазылсын:</w:t>
      </w:r>
    </w:p>
    <w:bookmarkStart w:name="z14" w:id="15"/>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15"/>
    <w:bookmarkStart w:name="z22" w:id="16"/>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26-жол</w:t>
      </w:r>
      <w:r>
        <w:rPr>
          <w:rFonts w:ascii="Times New Roman"/>
          <w:b w:val="false"/>
          <w:i w:val="false"/>
          <w:color w:val="000000"/>
          <w:sz w:val="28"/>
        </w:rPr>
        <w:t xml:space="preserve"> алып тасталсын;</w:t>
      </w:r>
    </w:p>
    <w:bookmarkEnd w:id="17"/>
    <w:bookmarkStart w:name="z15" w:id="18"/>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 xml:space="preserve">: </w:t>
      </w:r>
    </w:p>
    <w:bookmarkEnd w:id="18"/>
    <w:bookmarkStart w:name="z23" w:id="1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9"/>
    <w:bookmarkStart w:name="z16" w:id="20"/>
    <w:p>
      <w:pPr>
        <w:spacing w:after="0"/>
        <w:ind w:left="0"/>
        <w:jc w:val="both"/>
      </w:pPr>
      <w:r>
        <w:rPr>
          <w:rFonts w:ascii="Times New Roman"/>
          <w:b w:val="false"/>
          <w:i w:val="false"/>
          <w:color w:val="000000"/>
          <w:sz w:val="28"/>
        </w:rPr>
        <w:t>
      8-бөлімде:</w:t>
      </w:r>
    </w:p>
    <w:bookmarkEnd w:id="20"/>
    <w:bookmarkStart w:name="z17"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министрлігіне ведомстволық бағынысты мемлекеттік мекемелер,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министрлігіне ведомстволық бағынысты мемлекеттік мекемелер,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p>
    <w:bookmarkStart w:name="z19" w:id="22"/>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