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faf4" w14:textId="138f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активтерінен алынатын комиссиялық сыйақының пайыздық мөлшерлемесінің 2018 жылға арналған шекті шамасын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4 мамырдағы № 238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медициналық сақтандыру қоры" коммерциялық емес акционерлік қоғамының (бұдан әрі – қор) қызметін жүзеге асыруға комиссиялық сыйақының пайыздық мөлшерлемесінің 2018 жылға арналған шекті шамасы есепті айда қордың шотына келіп түскен активтер мөлшерінің 5,18 пайызынан асырылмай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2018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