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4cb1" w14:textId="d944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және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16 сәуірдегі № 197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11.11.2025 </w:t>
      </w:r>
      <w:r>
        <w:rPr>
          <w:rFonts w:ascii="Times New Roman"/>
          <w:b w:val="false"/>
          <w:i w:val="false"/>
          <w:color w:val="ff0000"/>
          <w:sz w:val="28"/>
        </w:rPr>
        <w:t>№ 956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01.01.2018 бастап қолданысқа енгізіледі</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399-бабы</w:t>
      </w:r>
      <w:r>
        <w:rPr>
          <w:rFonts w:ascii="Times New Roman"/>
          <w:b w:val="false"/>
          <w:i w:val="false"/>
          <w:color w:val="000000"/>
          <w:sz w:val="28"/>
        </w:rPr>
        <w:t xml:space="preserve"> 1-тармағының 9) тармақшасына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 бекітілсін;</w:t>
      </w:r>
    </w:p>
    <w:bookmarkEnd w:id="2"/>
    <w:bookmarkStart w:name="z3" w:id="3"/>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растау нысаны бекітілсін.</w:t>
      </w:r>
    </w:p>
    <w:bookmarkEnd w:id="3"/>
    <w:bookmarkStart w:name="z4" w:id="4"/>
    <w:p>
      <w:pPr>
        <w:spacing w:after="0"/>
        <w:ind w:left="0"/>
        <w:jc w:val="both"/>
      </w:pPr>
      <w:r>
        <w:rPr>
          <w:rFonts w:ascii="Times New Roman"/>
          <w:b w:val="false"/>
          <w:i w:val="false"/>
          <w:color w:val="000000"/>
          <w:sz w:val="28"/>
        </w:rPr>
        <w:t xml:space="preserve">
      2.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 (Қазақстан Республикасының ПҮАЖ-ы, 2012 ж., № 74, 1084-құжат)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4"/>
    <w:bookmarkStart w:name="z5" w:id="5"/>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Ғарыш қызметінің мақсаттары үшін ғарыш объектілері мен жерүсті ғарыш инфрақұрылымы объектілерінің жабдықтарын әкелу туралы растау</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(ғарыш қызметі саласындағы уәкілетті орган)</w:t>
      </w:r>
    </w:p>
    <w:p>
      <w:pPr>
        <w:spacing w:after="0"/>
        <w:ind w:left="0"/>
        <w:jc w:val="both"/>
      </w:pPr>
      <w:r>
        <w:rPr>
          <w:rFonts w:ascii="Times New Roman"/>
          <w:b w:val="false"/>
          <w:i w:val="false"/>
          <w:color w:val="000000"/>
          <w:sz w:val="28"/>
        </w:rPr>
        <w:t>
      Ғарыш қызметіне қатысушылар әкелетін, импорты қосылған құн салығынан</w:t>
      </w:r>
    </w:p>
    <w:p>
      <w:pPr>
        <w:spacing w:after="0"/>
        <w:ind w:left="0"/>
        <w:jc w:val="both"/>
      </w:pPr>
      <w:r>
        <w:rPr>
          <w:rFonts w:ascii="Times New Roman"/>
          <w:b w:val="false"/>
          <w:i w:val="false"/>
          <w:color w:val="000000"/>
          <w:sz w:val="28"/>
        </w:rPr>
        <w:t>
      босатылатын ғарыш объектілері мен жерүсті ғарыш инфрақұрылымы объектілері</w:t>
      </w:r>
    </w:p>
    <w:p>
      <w:pPr>
        <w:spacing w:after="0"/>
        <w:ind w:left="0"/>
        <w:jc w:val="both"/>
      </w:pPr>
      <w:r>
        <w:rPr>
          <w:rFonts w:ascii="Times New Roman"/>
          <w:b w:val="false"/>
          <w:i w:val="false"/>
          <w:color w:val="000000"/>
          <w:sz w:val="28"/>
        </w:rPr>
        <w:t>
      жабдықтарының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салық төлеушінің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 болса,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________________________________________________________________мақсатында</w:t>
      </w:r>
    </w:p>
    <w:p>
      <w:pPr>
        <w:spacing w:after="0"/>
        <w:ind w:left="0"/>
        <w:jc w:val="both"/>
      </w:pPr>
      <w:r>
        <w:rPr>
          <w:rFonts w:ascii="Times New Roman"/>
          <w:b w:val="false"/>
          <w:i w:val="false"/>
          <w:color w:val="000000"/>
          <w:sz w:val="28"/>
        </w:rPr>
        <w:t>
                        (ғарыш қызметінің бағыты)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(келісімшарттың) атауы, нөмірі және күні)</w:t>
      </w:r>
    </w:p>
    <w:p>
      <w:pPr>
        <w:spacing w:after="0"/>
        <w:ind w:left="0"/>
        <w:jc w:val="both"/>
      </w:pPr>
      <w:r>
        <w:rPr>
          <w:rFonts w:ascii="Times New Roman"/>
          <w:b w:val="false"/>
          <w:i w:val="false"/>
          <w:color w:val="000000"/>
          <w:sz w:val="28"/>
        </w:rPr>
        <w:t>
      жобасының шеңберінде осы растауға қосымшада көрсетілген ғарыш объектілері мен</w:t>
      </w:r>
    </w:p>
    <w:p>
      <w:pPr>
        <w:spacing w:after="0"/>
        <w:ind w:left="0"/>
        <w:jc w:val="both"/>
      </w:pPr>
      <w:r>
        <w:rPr>
          <w:rFonts w:ascii="Times New Roman"/>
          <w:b w:val="false"/>
          <w:i w:val="false"/>
          <w:color w:val="000000"/>
          <w:sz w:val="28"/>
        </w:rPr>
        <w:t>
      жерүсті ғарыш инфрақұрылымы объектілерінің жабдықтарын әкелетінін растайды.</w:t>
      </w:r>
    </w:p>
    <w:p>
      <w:pPr>
        <w:spacing w:after="0"/>
        <w:ind w:left="0"/>
        <w:jc w:val="both"/>
      </w:pPr>
      <w:r>
        <w:rPr>
          <w:rFonts w:ascii="Times New Roman"/>
          <w:b w:val="false"/>
          <w:i w:val="false"/>
          <w:color w:val="000000"/>
          <w:sz w:val="28"/>
        </w:rPr>
        <w:t>
      Осы растау 2017 жылғы 25 желтоқсандағы "Салық және бюджетке төленетін басқа да</w:t>
      </w:r>
    </w:p>
    <w:p>
      <w:pPr>
        <w:spacing w:after="0"/>
        <w:ind w:left="0"/>
        <w:jc w:val="both"/>
      </w:pPr>
      <w:r>
        <w:rPr>
          <w:rFonts w:ascii="Times New Roman"/>
          <w:b w:val="false"/>
          <w:i w:val="false"/>
          <w:color w:val="000000"/>
          <w:sz w:val="28"/>
        </w:rPr>
        <w:t>
      міндетті төлемдер туралы" Қазақстан Республикасы Кодексінің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399-бабына</w:t>
      </w:r>
      <w:r>
        <w:rPr>
          <w:rFonts w:ascii="Times New Roman"/>
          <w:b w:val="false"/>
          <w:i w:val="false"/>
          <w:color w:val="000000"/>
          <w:sz w:val="28"/>
        </w:rPr>
        <w:t xml:space="preserve"> сәйкес _________________________________________________________</w:t>
      </w:r>
    </w:p>
    <w:p>
      <w:pPr>
        <w:spacing w:after="0"/>
        <w:ind w:left="0"/>
        <w:jc w:val="both"/>
      </w:pPr>
      <w:r>
        <w:rPr>
          <w:rFonts w:ascii="Times New Roman"/>
          <w:b w:val="false"/>
          <w:i w:val="false"/>
          <w:color w:val="000000"/>
          <w:sz w:val="28"/>
        </w:rPr>
        <w:t>
                              (салық немесе кеден  органының атауы)</w:t>
      </w:r>
    </w:p>
    <w:p>
      <w:pPr>
        <w:spacing w:after="0"/>
        <w:ind w:left="0"/>
        <w:jc w:val="both"/>
      </w:pPr>
      <w:r>
        <w:rPr>
          <w:rFonts w:ascii="Times New Roman"/>
          <w:b w:val="false"/>
          <w:i w:val="false"/>
          <w:color w:val="000000"/>
          <w:sz w:val="28"/>
        </w:rPr>
        <w:t>
      ұсыну үшін дайындалды.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Уәкілетті органның бірінші басшысы _________________________ _________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w:t>
      </w:r>
    </w:p>
    <w:bookmarkEnd w:id="7"/>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p>
      <w:pPr>
        <w:spacing w:after="0"/>
        <w:ind w:left="0"/>
        <w:jc w:val="both"/>
      </w:pPr>
      <w:r>
        <w:rPr>
          <w:rFonts w:ascii="Times New Roman"/>
          <w:b w:val="false"/>
          <w:i w:val="false"/>
          <w:color w:val="000000"/>
          <w:sz w:val="28"/>
        </w:rPr>
        <w:t>
      1) тасымалдағыш зымырандар;</w:t>
      </w:r>
    </w:p>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p>
      <w:pPr>
        <w:spacing w:after="0"/>
        <w:ind w:left="0"/>
        <w:jc w:val="both"/>
      </w:pPr>
      <w:r>
        <w:rPr>
          <w:rFonts w:ascii="Times New Roman"/>
          <w:b w:val="false"/>
          <w:i w:val="false"/>
          <w:color w:val="000000"/>
          <w:sz w:val="28"/>
        </w:rPr>
        <w:t>
      3) зымырандар мен пилотсыз ұшатын аппараттардың саты аралық бөліктері және сатыларды біріктіру және айыру механизмдері;</w:t>
      </w:r>
    </w:p>
    <w:p>
      <w:pPr>
        <w:spacing w:after="0"/>
        <w:ind w:left="0"/>
        <w:jc w:val="both"/>
      </w:pPr>
      <w:r>
        <w:rPr>
          <w:rFonts w:ascii="Times New Roman"/>
          <w:b w:val="false"/>
          <w:i w:val="false"/>
          <w:color w:val="000000"/>
          <w:sz w:val="28"/>
        </w:rPr>
        <w:t>
      4) екпіндеткіш блоктар;</w:t>
      </w:r>
    </w:p>
    <w:p>
      <w:pPr>
        <w:spacing w:after="0"/>
        <w:ind w:left="0"/>
        <w:jc w:val="both"/>
      </w:pPr>
      <w:r>
        <w:rPr>
          <w:rFonts w:ascii="Times New Roman"/>
          <w:b w:val="false"/>
          <w:i w:val="false"/>
          <w:color w:val="000000"/>
          <w:sz w:val="28"/>
        </w:rPr>
        <w:t>
      5) көліктік модульдер.</w:t>
      </w:r>
    </w:p>
    <w:p>
      <w:pPr>
        <w:spacing w:after="0"/>
        <w:ind w:left="0"/>
        <w:jc w:val="both"/>
      </w:pPr>
      <w:r>
        <w:rPr>
          <w:rFonts w:ascii="Times New Roman"/>
          <w:b w:val="false"/>
          <w:i w:val="false"/>
          <w:color w:val="000000"/>
          <w:sz w:val="28"/>
        </w:rPr>
        <w:t>
      2. Ғарыш аппараттары:</w:t>
      </w:r>
    </w:p>
    <w:p>
      <w:pPr>
        <w:spacing w:after="0"/>
        <w:ind w:left="0"/>
        <w:jc w:val="both"/>
      </w:pPr>
      <w:r>
        <w:rPr>
          <w:rFonts w:ascii="Times New Roman"/>
          <w:b w:val="false"/>
          <w:i w:val="false"/>
          <w:color w:val="000000"/>
          <w:sz w:val="28"/>
        </w:rPr>
        <w:t>
      1) байланыс, хабар тарату және қайта тарату аппараттары;</w:t>
      </w:r>
    </w:p>
    <w:p>
      <w:pPr>
        <w:spacing w:after="0"/>
        <w:ind w:left="0"/>
        <w:jc w:val="both"/>
      </w:pPr>
      <w:r>
        <w:rPr>
          <w:rFonts w:ascii="Times New Roman"/>
          <w:b w:val="false"/>
          <w:i w:val="false"/>
          <w:color w:val="000000"/>
          <w:sz w:val="28"/>
        </w:rPr>
        <w:t>
      2) Жерді қашықтықтан зондтау, соның ішінде экологиялық мониторинг және метеорологияға арналған аппараттар;</w:t>
      </w:r>
    </w:p>
    <w:p>
      <w:pPr>
        <w:spacing w:after="0"/>
        <w:ind w:left="0"/>
        <w:jc w:val="both"/>
      </w:pPr>
      <w:r>
        <w:rPr>
          <w:rFonts w:ascii="Times New Roman"/>
          <w:b w:val="false"/>
          <w:i w:val="false"/>
          <w:color w:val="000000"/>
          <w:sz w:val="28"/>
        </w:rPr>
        <w:t>
      3) координаталық-уақыттық қамтамасыз ету және навигация аппараттары;</w:t>
      </w:r>
    </w:p>
    <w:p>
      <w:pPr>
        <w:spacing w:after="0"/>
        <w:ind w:left="0"/>
        <w:jc w:val="both"/>
      </w:pPr>
      <w:r>
        <w:rPr>
          <w:rFonts w:ascii="Times New Roman"/>
          <w:b w:val="false"/>
          <w:i w:val="false"/>
          <w:color w:val="000000"/>
          <w:sz w:val="28"/>
        </w:rPr>
        <w:t>
      4) ғылыми зерттеулерге арналған аппараттар;</w:t>
      </w:r>
    </w:p>
    <w:p>
      <w:pPr>
        <w:spacing w:after="0"/>
        <w:ind w:left="0"/>
        <w:jc w:val="both"/>
      </w:pPr>
      <w:r>
        <w:rPr>
          <w:rFonts w:ascii="Times New Roman"/>
          <w:b w:val="false"/>
          <w:i w:val="false"/>
          <w:color w:val="000000"/>
          <w:sz w:val="28"/>
        </w:rPr>
        <w:t>
      5) ғарыш жағдайларында сынаулар өткізуге және ғарышта материалдарды және өзге де өнімдерді жасауға арналған аппараттар;</w:t>
      </w:r>
    </w:p>
    <w:p>
      <w:pPr>
        <w:spacing w:after="0"/>
        <w:ind w:left="0"/>
        <w:jc w:val="both"/>
      </w:pPr>
      <w:r>
        <w:rPr>
          <w:rFonts w:ascii="Times New Roman"/>
          <w:b w:val="false"/>
          <w:i w:val="false"/>
          <w:color w:val="000000"/>
          <w:sz w:val="28"/>
        </w:rPr>
        <w:t>
      6) басқарылатын аппараттар;</w:t>
      </w:r>
    </w:p>
    <w:p>
      <w:pPr>
        <w:spacing w:after="0"/>
        <w:ind w:left="0"/>
        <w:jc w:val="both"/>
      </w:pPr>
      <w:r>
        <w:rPr>
          <w:rFonts w:ascii="Times New Roman"/>
          <w:b w:val="false"/>
          <w:i w:val="false"/>
          <w:color w:val="000000"/>
          <w:sz w:val="28"/>
        </w:rPr>
        <w:t>
      7) орбиталық станциялар.</w:t>
      </w:r>
    </w:p>
    <w:p>
      <w:pPr>
        <w:spacing w:after="0"/>
        <w:ind w:left="0"/>
        <w:jc w:val="both"/>
      </w:pPr>
      <w:r>
        <w:rPr>
          <w:rFonts w:ascii="Times New Roman"/>
          <w:b w:val="false"/>
          <w:i w:val="false"/>
          <w:color w:val="000000"/>
          <w:sz w:val="28"/>
        </w:rPr>
        <w:t>
      3. Ақпараттық-өлшеу техникасының құралдары:</w:t>
      </w:r>
    </w:p>
    <w:p>
      <w:pPr>
        <w:spacing w:after="0"/>
        <w:ind w:left="0"/>
        <w:jc w:val="both"/>
      </w:pPr>
      <w:r>
        <w:rPr>
          <w:rFonts w:ascii="Times New Roman"/>
          <w:b w:val="false"/>
          <w:i w:val="false"/>
          <w:color w:val="000000"/>
          <w:sz w:val="28"/>
        </w:rPr>
        <w:t>
      1) ақпараттық-өлшеу техникасының кешендері;</w:t>
      </w:r>
    </w:p>
    <w:p>
      <w:pPr>
        <w:spacing w:after="0"/>
        <w:ind w:left="0"/>
        <w:jc w:val="both"/>
      </w:pPr>
      <w:r>
        <w:rPr>
          <w:rFonts w:ascii="Times New Roman"/>
          <w:b w:val="false"/>
          <w:i w:val="false"/>
          <w:color w:val="000000"/>
          <w:sz w:val="28"/>
        </w:rPr>
        <w:t>
      2) ақпараттық-өлшеу техникасының құрылғылары;</w:t>
      </w:r>
    </w:p>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p>
      <w:pPr>
        <w:spacing w:after="0"/>
        <w:ind w:left="0"/>
        <w:jc w:val="both"/>
      </w:pPr>
      <w:r>
        <w:rPr>
          <w:rFonts w:ascii="Times New Roman"/>
          <w:b w:val="false"/>
          <w:i w:val="false"/>
          <w:color w:val="000000"/>
          <w:sz w:val="28"/>
        </w:rPr>
        <w:t>
      5) пайдалану және оқу-жаттығу құралдары.</w:t>
      </w:r>
    </w:p>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p>
      <w:pPr>
        <w:spacing w:after="0"/>
        <w:ind w:left="0"/>
        <w:jc w:val="both"/>
      </w:pPr>
      <w:r>
        <w:rPr>
          <w:rFonts w:ascii="Times New Roman"/>
          <w:b w:val="false"/>
          <w:i w:val="false"/>
          <w:color w:val="000000"/>
          <w:sz w:val="28"/>
        </w:rPr>
        <w:t>
      1) тасымалдағыш зымырандарды басқарудың дербес жүйесінің борттық аппаратурасы;</w:t>
      </w:r>
    </w:p>
    <w:p>
      <w:pPr>
        <w:spacing w:after="0"/>
        <w:ind w:left="0"/>
        <w:jc w:val="both"/>
      </w:pPr>
      <w:r>
        <w:rPr>
          <w:rFonts w:ascii="Times New Roman"/>
          <w:b w:val="false"/>
          <w:i w:val="false"/>
          <w:color w:val="000000"/>
          <w:sz w:val="28"/>
        </w:rPr>
        <w:t>
      2) тасымалдағыш зымырандарды дербес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p>
      <w:pPr>
        <w:spacing w:after="0"/>
        <w:ind w:left="0"/>
        <w:jc w:val="both"/>
      </w:pPr>
      <w:r>
        <w:rPr>
          <w:rFonts w:ascii="Times New Roman"/>
          <w:b w:val="false"/>
          <w:i w:val="false"/>
          <w:color w:val="000000"/>
          <w:sz w:val="28"/>
        </w:rPr>
        <w:t>
      3) тасымалдағыш зымыранды дербес басқару жүйелерінің борттық аппаратурасының құраушы блоктары мен элементтері;</w:t>
      </w:r>
    </w:p>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жүйелерінің борттық аппаратурасы;</w:t>
      </w:r>
    </w:p>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p>
      <w:pPr>
        <w:spacing w:after="0"/>
        <w:ind w:left="0"/>
        <w:jc w:val="both"/>
      </w:pPr>
      <w:r>
        <w:rPr>
          <w:rFonts w:ascii="Times New Roman"/>
          <w:b w:val="false"/>
          <w:i w:val="false"/>
          <w:color w:val="000000"/>
          <w:sz w:val="28"/>
        </w:rPr>
        <w:t>
      10) борттық компьютерлердің арнайы бағдарламалық қамтылымы;</w:t>
      </w:r>
    </w:p>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визуалды, инфрақызыл,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p>
      <w:pPr>
        <w:spacing w:after="0"/>
        <w:ind w:left="0"/>
        <w:jc w:val="both"/>
      </w:pPr>
      <w:r>
        <w:rPr>
          <w:rFonts w:ascii="Times New Roman"/>
          <w:b w:val="false"/>
          <w:i w:val="false"/>
          <w:color w:val="000000"/>
          <w:sz w:val="28"/>
        </w:rPr>
        <w:t>
      13) гироскопиялық аспаптар;</w:t>
      </w:r>
    </w:p>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p>
      <w:pPr>
        <w:spacing w:after="0"/>
        <w:ind w:left="0"/>
        <w:jc w:val="both"/>
      </w:pPr>
      <w:r>
        <w:rPr>
          <w:rFonts w:ascii="Times New Roman"/>
          <w:b w:val="false"/>
          <w:i w:val="false"/>
          <w:color w:val="000000"/>
          <w:sz w:val="28"/>
        </w:rPr>
        <w:t>
      16) тыныс-тіршілікті қамтамасыз ету жүйелері.</w:t>
      </w:r>
    </w:p>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p>
      <w:pPr>
        <w:spacing w:after="0"/>
        <w:ind w:left="0"/>
        <w:jc w:val="both"/>
      </w:pPr>
      <w:r>
        <w:rPr>
          <w:rFonts w:ascii="Times New Roman"/>
          <w:b w:val="false"/>
          <w:i w:val="false"/>
          <w:color w:val="000000"/>
          <w:sz w:val="28"/>
        </w:rPr>
        <w:t>
      2) көліктік, түйісу және көліктік-орнату жабдығы;</w:t>
      </w:r>
    </w:p>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p>
      <w:pPr>
        <w:spacing w:after="0"/>
        <w:ind w:left="0"/>
        <w:jc w:val="both"/>
      </w:pPr>
      <w:r>
        <w:rPr>
          <w:rFonts w:ascii="Times New Roman"/>
          <w:b w:val="false"/>
          <w:i w:val="false"/>
          <w:color w:val="000000"/>
          <w:sz w:val="28"/>
        </w:rPr>
        <w:t>
      4) технологиялық, сынау, қосалқы жабдық;</w:t>
      </w:r>
    </w:p>
    <w:p>
      <w:pPr>
        <w:spacing w:after="0"/>
        <w:ind w:left="0"/>
        <w:jc w:val="both"/>
      </w:pPr>
      <w:r>
        <w:rPr>
          <w:rFonts w:ascii="Times New Roman"/>
          <w:b w:val="false"/>
          <w:i w:val="false"/>
          <w:color w:val="000000"/>
          <w:sz w:val="28"/>
        </w:rPr>
        <w:t>
      5) арнайы технологиялық, сынау және техникалық жабдықтарды басқару құралдары;</w:t>
      </w:r>
    </w:p>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p>
      <w:pPr>
        <w:spacing w:after="0"/>
        <w:ind w:left="0"/>
        <w:jc w:val="both"/>
      </w:pPr>
      <w:r>
        <w:rPr>
          <w:rFonts w:ascii="Times New Roman"/>
          <w:b w:val="false"/>
          <w:i w:val="false"/>
          <w:color w:val="000000"/>
          <w:sz w:val="28"/>
        </w:rPr>
        <w:t>
      8) агрегаттар, тораптар, бөлшектер, көтеру құралдары;</w:t>
      </w:r>
    </w:p>
    <w:p>
      <w:pPr>
        <w:spacing w:after="0"/>
        <w:ind w:left="0"/>
        <w:jc w:val="both"/>
      </w:pPr>
      <w:r>
        <w:rPr>
          <w:rFonts w:ascii="Times New Roman"/>
          <w:b w:val="false"/>
          <w:i w:val="false"/>
          <w:color w:val="000000"/>
          <w:sz w:val="28"/>
        </w:rPr>
        <w:t>
      9) оқыту-жаттығу орталықтарының жабдықтары;</w:t>
      </w:r>
    </w:p>
    <w:p>
      <w:pPr>
        <w:spacing w:after="0"/>
        <w:ind w:left="0"/>
        <w:jc w:val="both"/>
      </w:pPr>
      <w:r>
        <w:rPr>
          <w:rFonts w:ascii="Times New Roman"/>
          <w:b w:val="false"/>
          <w:i w:val="false"/>
          <w:color w:val="000000"/>
          <w:sz w:val="28"/>
        </w:rPr>
        <w:t>
      10) ғарыш ақпаратын қабылдау және өңдеу станциялары;</w:t>
      </w:r>
    </w:p>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p>
      <w:pPr>
        <w:spacing w:after="0"/>
        <w:ind w:left="0"/>
        <w:jc w:val="both"/>
      </w:pPr>
      <w:r>
        <w:rPr>
          <w:rFonts w:ascii="Times New Roman"/>
          <w:b w:val="false"/>
          <w:i w:val="false"/>
          <w:color w:val="000000"/>
          <w:sz w:val="28"/>
        </w:rPr>
        <w:t>
      14) құлау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p>
      <w:pPr>
        <w:spacing w:after="0"/>
        <w:ind w:left="0"/>
        <w:jc w:val="both"/>
      </w:pPr>
      <w:r>
        <w:rPr>
          <w:rFonts w:ascii="Times New Roman"/>
          <w:b w:val="false"/>
          <w:i w:val="false"/>
          <w:color w:val="000000"/>
          <w:sz w:val="28"/>
        </w:rPr>
        <w:t>
      6. Жерүсті автоматтандырылған басқару кешені:</w:t>
      </w:r>
    </w:p>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p>
      <w:pPr>
        <w:spacing w:after="0"/>
        <w:ind w:left="0"/>
        <w:jc w:val="both"/>
      </w:pPr>
      <w:r>
        <w:rPr>
          <w:rFonts w:ascii="Times New Roman"/>
          <w:b w:val="false"/>
          <w:i w:val="false"/>
          <w:color w:val="000000"/>
          <w:sz w:val="28"/>
        </w:rPr>
        <w:t>
      5) жерүсті тексеру-қосу электр жабдығы;</w:t>
      </w:r>
    </w:p>
    <w:p>
      <w:pPr>
        <w:spacing w:after="0"/>
        <w:ind w:left="0"/>
        <w:jc w:val="both"/>
      </w:pPr>
      <w:r>
        <w:rPr>
          <w:rFonts w:ascii="Times New Roman"/>
          <w:b w:val="false"/>
          <w:i w:val="false"/>
          <w:color w:val="000000"/>
          <w:sz w:val="28"/>
        </w:rPr>
        <w:t>
      6) старттық позициялар үшін әзірлеу және қосу аппаратурасы;</w:t>
      </w:r>
    </w:p>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p>
      <w:pPr>
        <w:spacing w:after="0"/>
        <w:ind w:left="0"/>
        <w:jc w:val="both"/>
      </w:pPr>
      <w:r>
        <w:rPr>
          <w:rFonts w:ascii="Times New Roman"/>
          <w:b w:val="false"/>
          <w:i w:val="false"/>
          <w:color w:val="000000"/>
          <w:sz w:val="28"/>
        </w:rPr>
        <w:t>
      9) тасымалдағыш зымырандарды басқарудың дербес жүйелерінің және ғарыш аппараттарын басқару жүйелерінің жерүсті аппаратурасының жиынтықтаушы бұйымдары, қосу кәбілдері және қосалқы бөлшектері;</w:t>
      </w:r>
    </w:p>
    <w:p>
      <w:pPr>
        <w:spacing w:after="0"/>
        <w:ind w:left="0"/>
        <w:jc w:val="both"/>
      </w:pPr>
      <w:r>
        <w:rPr>
          <w:rFonts w:ascii="Times New Roman"/>
          <w:b w:val="false"/>
          <w:i w:val="false"/>
          <w:color w:val="000000"/>
          <w:sz w:val="28"/>
        </w:rPr>
        <w:t>
      10) тасымалдағыш зымырандарды басқарудың дербес жүйелерінің және ғарыш аппараттарын басқару жүйелерінің жерүсті аппаратурасы үшін бақылау-сынау аспаптары;</w:t>
      </w:r>
    </w:p>
    <w:p>
      <w:pPr>
        <w:spacing w:after="0"/>
        <w:ind w:left="0"/>
        <w:jc w:val="both"/>
      </w:pPr>
      <w:r>
        <w:rPr>
          <w:rFonts w:ascii="Times New Roman"/>
          <w:b w:val="false"/>
          <w:i w:val="false"/>
          <w:color w:val="000000"/>
          <w:sz w:val="28"/>
        </w:rPr>
        <w:t>
      11) жерүсті астрономиялық-геодезиялық пункттерінің аппаратурасы;</w:t>
      </w:r>
    </w:p>
    <w:p>
      <w:pPr>
        <w:spacing w:after="0"/>
        <w:ind w:left="0"/>
        <w:jc w:val="both"/>
      </w:pPr>
      <w:r>
        <w:rPr>
          <w:rFonts w:ascii="Times New Roman"/>
          <w:b w:val="false"/>
          <w:i w:val="false"/>
          <w:color w:val="000000"/>
          <w:sz w:val="28"/>
        </w:rPr>
        <w:t>
      12) бақылау-навигациялау пункттерінің аппаратурасы;</w:t>
      </w:r>
    </w:p>
    <w:p>
      <w:pPr>
        <w:spacing w:after="0"/>
        <w:ind w:left="0"/>
        <w:jc w:val="both"/>
      </w:pPr>
      <w:r>
        <w:rPr>
          <w:rFonts w:ascii="Times New Roman"/>
          <w:b w:val="false"/>
          <w:i w:val="false"/>
          <w:color w:val="000000"/>
          <w:sz w:val="28"/>
        </w:rPr>
        <w:t>
      13) навигациялық ақпаратты тұтынушылардың аппаратурасы;</w:t>
      </w:r>
    </w:p>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p>
      <w:pPr>
        <w:spacing w:after="0"/>
        <w:ind w:left="0"/>
        <w:jc w:val="both"/>
      </w:pPr>
      <w:r>
        <w:rPr>
          <w:rFonts w:ascii="Times New Roman"/>
          <w:b w:val="false"/>
          <w:i w:val="false"/>
          <w:color w:val="000000"/>
          <w:sz w:val="28"/>
        </w:rPr>
        <w:t>
      7. Зымыран-ғарыш кешендері үшін құрауыш бөліктер мен жабдықтар:</w:t>
      </w:r>
    </w:p>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p>
      <w:pPr>
        <w:spacing w:after="0"/>
        <w:ind w:left="0"/>
        <w:jc w:val="both"/>
      </w:pPr>
      <w:r>
        <w:rPr>
          <w:rFonts w:ascii="Times New Roman"/>
          <w:b w:val="false"/>
          <w:i w:val="false"/>
          <w:color w:val="000000"/>
          <w:sz w:val="28"/>
        </w:rPr>
        <w:t>
      2) қозғалтқыш-энергетикалық қондырғылар;</w:t>
      </w:r>
    </w:p>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p>
      <w:pPr>
        <w:spacing w:after="0"/>
        <w:ind w:left="0"/>
        <w:jc w:val="both"/>
      </w:pPr>
      <w:r>
        <w:rPr>
          <w:rFonts w:ascii="Times New Roman"/>
          <w:b w:val="false"/>
          <w:i w:val="false"/>
          <w:color w:val="000000"/>
          <w:sz w:val="28"/>
        </w:rPr>
        <w:t>
      4) қосалқы жүйелер мен агрегаттар.</w:t>
      </w:r>
    </w:p>
    <w:p>
      <w:pPr>
        <w:spacing w:after="0"/>
        <w:ind w:left="0"/>
        <w:jc w:val="both"/>
      </w:pPr>
      <w:r>
        <w:rPr>
          <w:rFonts w:ascii="Times New Roman"/>
          <w:b w:val="false"/>
          <w:i w:val="false"/>
          <w:color w:val="000000"/>
          <w:sz w:val="28"/>
        </w:rPr>
        <w:t>
      8. Ғарыш инфрақұрылымының жерүсті объектілерінің жұмыс істеуін және ғарыш бағдарламаларын орындау процесінде қатысушылардың тыныс-тіршілігін қамтамасыз ету үшін жалпы өнеркәсіптік мақсаттағы өнім:</w:t>
      </w:r>
    </w:p>
    <w:p>
      <w:pPr>
        <w:spacing w:after="0"/>
        <w:ind w:left="0"/>
        <w:jc w:val="both"/>
      </w:pPr>
      <w:r>
        <w:rPr>
          <w:rFonts w:ascii="Times New Roman"/>
          <w:b w:val="false"/>
          <w:i w:val="false"/>
          <w:color w:val="000000"/>
          <w:sz w:val="28"/>
        </w:rPr>
        <w:t>
      1) ғарыш техникасы үшін электр машиналар;</w:t>
      </w:r>
    </w:p>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p>
      <w:pPr>
        <w:spacing w:after="0"/>
        <w:ind w:left="0"/>
        <w:jc w:val="both"/>
      </w:pPr>
      <w:r>
        <w:rPr>
          <w:rFonts w:ascii="Times New Roman"/>
          <w:b w:val="false"/>
          <w:i w:val="false"/>
          <w:color w:val="000000"/>
          <w:sz w:val="28"/>
        </w:rPr>
        <w:t>
      3) арнайы мақсаттағы автоматтандыру приборлары мен құралдары;</w:t>
      </w:r>
    </w:p>
    <w:p>
      <w:pPr>
        <w:spacing w:after="0"/>
        <w:ind w:left="0"/>
        <w:jc w:val="both"/>
      </w:pPr>
      <w:r>
        <w:rPr>
          <w:rFonts w:ascii="Times New Roman"/>
          <w:b w:val="false"/>
          <w:i w:val="false"/>
          <w:color w:val="000000"/>
          <w:sz w:val="28"/>
        </w:rPr>
        <w:t>
      4) ғарыш техникасы үшін оптикалық аспаптары мен аппаратура;</w:t>
      </w:r>
    </w:p>
    <w:p>
      <w:pPr>
        <w:spacing w:after="0"/>
        <w:ind w:left="0"/>
        <w:jc w:val="both"/>
      </w:pPr>
      <w:r>
        <w:rPr>
          <w:rFonts w:ascii="Times New Roman"/>
          <w:b w:val="false"/>
          <w:i w:val="false"/>
          <w:color w:val="000000"/>
          <w:sz w:val="28"/>
        </w:rPr>
        <w:t>
      5) арнайы мақсаттағы санитарлық-техникалық жабдық;</w:t>
      </w:r>
    </w:p>
    <w:p>
      <w:pPr>
        <w:spacing w:after="0"/>
        <w:ind w:left="0"/>
        <w:jc w:val="both"/>
      </w:pPr>
      <w:r>
        <w:rPr>
          <w:rFonts w:ascii="Times New Roman"/>
          <w:b w:val="false"/>
          <w:i w:val="false"/>
          <w:color w:val="000000"/>
          <w:sz w:val="28"/>
        </w:rPr>
        <w:t>
      6) ғарыш техникасы үшін электр радио бұйымдары;</w:t>
      </w:r>
    </w:p>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p>
      <w:pPr>
        <w:spacing w:after="0"/>
        <w:ind w:left="0"/>
        <w:jc w:val="both"/>
      </w:pPr>
      <w:r>
        <w:rPr>
          <w:rFonts w:ascii="Times New Roman"/>
          <w:b w:val="false"/>
          <w:i w:val="false"/>
          <w:color w:val="000000"/>
          <w:sz w:val="28"/>
        </w:rPr>
        <w:t>
      9) радиолокация құралдары;</w:t>
      </w:r>
    </w:p>
    <w:p>
      <w:pPr>
        <w:spacing w:after="0"/>
        <w:ind w:left="0"/>
        <w:jc w:val="both"/>
      </w:pPr>
      <w:r>
        <w:rPr>
          <w:rFonts w:ascii="Times New Roman"/>
          <w:b w:val="false"/>
          <w:i w:val="false"/>
          <w:color w:val="000000"/>
          <w:sz w:val="28"/>
        </w:rPr>
        <w:t>
      10) радионавигациялық құралдар;</w:t>
      </w:r>
    </w:p>
    <w:p>
      <w:pPr>
        <w:spacing w:after="0"/>
        <w:ind w:left="0"/>
        <w:jc w:val="both"/>
      </w:pPr>
      <w:r>
        <w:rPr>
          <w:rFonts w:ascii="Times New Roman"/>
          <w:b w:val="false"/>
          <w:i w:val="false"/>
          <w:color w:val="000000"/>
          <w:sz w:val="28"/>
        </w:rPr>
        <w:t>
      11) ғарыш инфрақұрылымының жерүсті объектілері үшін оптикалық аспаптар, аппаратура және электр магниттік сәулелендіргішті қабылдағыштар.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 үшін ғарыш объектілері мен жерүсті ғарыш инфрақұрылымы объектілерінің жабдықтарын әкелу туралы растау 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жерүсті ғарыш инфрақұрылымы жабдығының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тармақтың, тармақшаның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Уәкілетті органның  бірінші басшысы _________________________ ________</w:t>
      </w:r>
    </w:p>
    <w:p>
      <w:pPr>
        <w:spacing w:after="0"/>
        <w:ind w:left="0"/>
        <w:jc w:val="both"/>
      </w:pPr>
      <w:r>
        <w:rPr>
          <w:rFonts w:ascii="Times New Roman"/>
          <w:b w:val="false"/>
          <w:i w:val="false"/>
          <w:color w:val="000000"/>
          <w:sz w:val="28"/>
        </w:rPr>
        <w:t>
                                                  (аты, әкесінің аты, тегі) (қолы)</w:t>
      </w:r>
    </w:p>
    <w:p>
      <w:pPr>
        <w:spacing w:after="0"/>
        <w:ind w:left="0"/>
        <w:jc w:val="both"/>
      </w:pP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