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149c7" w14:textId="85149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бекіту туралы" Қазақстан Республикасы Үкіметінің 2016 жылғы 8 қыркүйектегі № 529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9 сәуірдегі № 179 қаулысы. Күші жойылды - Қазақстан Республикасы Үкіметінің 2023 жылғы 13 шілдедегі № 559 қаулысымен.</w:t>
      </w:r>
    </w:p>
    <w:p>
      <w:pPr>
        <w:spacing w:after="0"/>
        <w:ind w:left="0"/>
        <w:jc w:val="both"/>
      </w:pPr>
      <w:r>
        <w:rPr>
          <w:rFonts w:ascii="Times New Roman"/>
          <w:b w:val="false"/>
          <w:i w:val="false"/>
          <w:color w:val="ff0000"/>
          <w:sz w:val="28"/>
        </w:rPr>
        <w:t xml:space="preserve">
      Ескерту. Күші жойылды - ҚР Үкіметінің 13.07.2023 </w:t>
      </w:r>
      <w:r>
        <w:rPr>
          <w:rFonts w:ascii="Times New Roman"/>
          <w:b w:val="false"/>
          <w:i w:val="false"/>
          <w:color w:val="ff0000"/>
          <w:sz w:val="28"/>
        </w:rPr>
        <w:t>№ 559</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0"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1" w:id="1"/>
    <w:p>
      <w:pPr>
        <w:spacing w:after="0"/>
        <w:ind w:left="0"/>
        <w:jc w:val="both"/>
      </w:pPr>
      <w:r>
        <w:rPr>
          <w:rFonts w:ascii="Times New Roman"/>
          <w:b w:val="false"/>
          <w:i w:val="false"/>
          <w:color w:val="000000"/>
          <w:sz w:val="28"/>
        </w:rPr>
        <w:t xml:space="preserve">
      1. "Ақпараттық-коммуникациялық инфрақұрылым объектілерін ақпараттық-коммуникациялық инфрақұрылымның аса маңызды объектілеріне жатқызу қағидалары мен өлшемшарттарын бекіту туралы" Қазақстан Республикасы Үкіметінің 2016 жылғы 8 қыркүйектегі № 529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2016 ж., № 48, 306-құжат)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Ақпараттық-коммуникациялық инфрақұрылым объектілерін ақпараттық-коммуникациялық инфрақұрылымның аса маңызды объектілеріне жатқызу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ақпараттық қауіпсіздікті қамтамасыз ету саласындағы уәкiлеттi орган (бұдан әрi – уәкiлеттi орган) – ақпараттық қауіпсіздікті қамтамасыз ету саласында басшылықты және салааралық үйлестіруді жүзеге асыратын орталық атқарушы орган;";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Уәкiлеттi орган орталық мемлекеттік және жергілікті атқарушы органдардың, стратегиялық объектілер, аса маңызды мемлекеттік объектілер, стратегиялық маңызы бар экономика салалары объектілері иелерінің (иеленушілерінің) ұсыныстарын қарау және талдау үшін ақпараттық қауіпсіздік саласындағы қоғамдық бірлестіктердің мамандары, сондай-ақ уәкілетті органда, ұлттық қауіпсіздік және қорғаныс органдарында ақпараттық қауіпсіздікті қамтамасыз етуге жауапты лауазымды адамдар қатарынан комиссия (бұдан әрі – комиссия) құрады.";</w:t>
      </w:r>
    </w:p>
    <w:bookmarkStart w:name="z5" w:id="3"/>
    <w:p>
      <w:pPr>
        <w:spacing w:after="0"/>
        <w:ind w:left="0"/>
        <w:jc w:val="both"/>
      </w:pPr>
      <w:r>
        <w:rPr>
          <w:rFonts w:ascii="Times New Roman"/>
          <w:b w:val="false"/>
          <w:i w:val="false"/>
          <w:color w:val="000000"/>
          <w:sz w:val="28"/>
        </w:rPr>
        <w:t xml:space="preserve">
      көрсетілген қаулымен бекітілген Ақпараттық-коммуникациялық инфрақұрылым объектілерін ақпараттық-коммуникациялық инфрақұрылымның аса маңызды объектілеріне жатқызу </w:t>
      </w:r>
      <w:r>
        <w:rPr>
          <w:rFonts w:ascii="Times New Roman"/>
          <w:b w:val="false"/>
          <w:i w:val="false"/>
          <w:color w:val="000000"/>
          <w:sz w:val="28"/>
        </w:rPr>
        <w:t>өлшемшарттары</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мынадай мазмұндағы 4-тармақпен толықтырылсын:</w:t>
      </w:r>
    </w:p>
    <w:bookmarkEnd w:id="4"/>
    <w:p>
      <w:pPr>
        <w:spacing w:after="0"/>
        <w:ind w:left="0"/>
        <w:jc w:val="both"/>
      </w:pPr>
      <w:r>
        <w:rPr>
          <w:rFonts w:ascii="Times New Roman"/>
          <w:b w:val="false"/>
          <w:i w:val="false"/>
          <w:color w:val="000000"/>
          <w:sz w:val="28"/>
        </w:rPr>
        <w:t>
      "4. Ақпараттық-коммуникациялық инфрақұрылым объектісінің "электрондық үкiмет" ақпараттандыру объектісінің тұрақты жұмыс iстеуiн және жұмыс істеуінің ішінара немесе толық бұзылуы (тоқтатылуы) әлеуметтік сипаттағы төтенше жағдайға әкелуі мүмкін өзге ақпараттық-коммуникациялық көрсетілетін қызметтерді қамтамасыз етуге әсері.".</w:t>
      </w:r>
    </w:p>
    <w:bookmarkStart w:name="z7" w:id="5"/>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