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d36f" w14:textId="719d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Мәдениет және спорт министрлігінің "Бейбітшілік және келісім музейі" республикалық мемлекеттік қазыналық кәсіпорнын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31 наурыздағы № 150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"Мемлекеттік мүлік туралы" 2011 жылғы 1 наурыздағы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Мәдениет және спорт министрлігінің "Бейбітшілік және келісім музейі" республикалық мемлекеттік қазыналық кәсіпорны одан Қазақстан Республикасы Мәдениет және спорт министрлігінің "Бозоқ" мемлекеттік тарихи-мәдени музей-қорығы" республикалық мемлекеттік қазыналық кәсіпорнын және Қазақстан Республикасы Мәдениет және спорт министрлігінің "Ботай" мемлекеттік тарихи-мәдени музей-қорығы" республикалық мемлекеттік қазыналық кәсіпорнын (бұдан әрі – кәсіпорындар) бөлу жолымен қайта ұйымдастырылсын.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 кәсіпорындарға қатысты мемлекеттік басқарудың тиісті саласына (аясына) басшылық ету жөніндегі уәкілетті орган болып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Кәсіпорындар қызметінің негізгі нысанасы мәдениет саласындағы қызмет болып белгіленсін.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Мәдениет және спорт министрлігі заңнамада белгіленген тәртіппен: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кәсіпорындардың жарғыларын Қазақстан Республикасы Қаржы министрлігінің Мемлекеттік мүлік және жекешелендіру комитетіне бекітуге ұсынуды;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кәсіпорындардың әділет органдарында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 қабылдауды қамтамасыз етсін.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Күші жойылды - ҚР Үкіметінің 04.10.2023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