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1537" w14:textId="d9c1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наурыздағы № 130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халықаралық әуежайы" акционерлік қоғамына "Эйр Астана" акционерлік қоғамымен жалпы алаңы 6415,4 шаршы метр (кадастрлық нөмірі 20:317:011:037:31) ангар кешені мен кеңсе үй-жайлары объектілерін кемінде бір жылдан кем емес мерзімге жалға беру түрінде пайдалану құқығына және жалпы ауданы 3,5897 гектар (кадастрлық нөмірі 20-317-011-037) жер учаскесіне жекеменшік құқығына үшінші тұлғалардың құқықтарымен ауыртпалық салу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