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f5ab" w14:textId="b6df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16 ақпандағы № 63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
      2017      жылғы 9 қарашада Челябинскіде жасалған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