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d49d" w14:textId="944d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дене шынықтыру мен спортты дамытудың 2025 жылға дейінгі тұжырымдамасын іске асыру жөніндегі іс-шаралар жоспарын (бірінші кезең 2016 – 2020 жылдар) бекіту туралы" Қазақстан Республикасы Үкіметінің 2016 жылғы 11 сәуірдегі № 203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ақпандағы № 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дене шынықтыру мен спортты дамытудың 2025 жылға дейінгі тұжырымдамасын іске асыру жөніндегі іс-шаралар жоспарын (бірінші кезең 2016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 xml:space="preserve">2020 жылдар) бекіту туралы" Қазақстан Республикасы Үкіметінің 2016 жылғы 11 сәуірдегі № 203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дене шынықтыру мен спортты дамытудың 2025 жылға дейінгі тұжырымдамасын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(бірінші кезең 2016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2020 жылдар):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Жоғары жетістіктер спортын және спорт резервін даярлау жүйесін дамыту" деген бөлім мынадай мазмұндағы реттік нөмірлері 21-1, 21-2, 21-3 және 21-4-жолдармен толықтырылсын: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952"/>
        <w:gridCol w:w="340"/>
        <w:gridCol w:w="3911"/>
        <w:gridCol w:w="1004"/>
        <w:gridCol w:w="2564"/>
        <w:gridCol w:w="166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түрлерінен "Ұлы дала рухы" фестивалін ұйымдастыру және өткізу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МСМ-ге ақпарат 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әкімдіктері, "Ұлттық және ат спорты орталығы" республикалық мемлекеттік қазыналық кәсіпорны (келісім бойынша)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216308,0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(035100 бюджеттік бағдарламасы),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күресінен "Қазақстан барысы" республикалық турнирін ұйымдастыру және өткізу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барысы" қазақ күресін дамыту қоры" қоғамдық қоры (келісім бойынша), облыстардың, Астана және Алматы қалаларының әкімдіктері, "Қазақстан Республикасы қазақ күресі федерациясы" қоғамдық нысанындағы заңды тұлғалар бірлестігі (келісім бойынша)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15984,0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(035100 бюджеттік бағдарламасы),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күресінен "Әлем барысы" халықаралық турнирін ұйымдастыру және өткізу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барысы" қазақ күресін дамыту қоры" қоғамдық қоры (келісім бойынша), Астана қаласының әкімдігі, "Қазақстан Республикасы қазақ күресі федерациясы" қоғамдық нысанындағы заңды тұлғалар бірлестігі (келісім бойынша)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7219,0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(035100 бюджеттік бағдарламасы),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 аламаны" ат жарысын ұйымдастыру және өткізу (150 шақырым)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85872,0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(035100 бюджеттік бағдарламасы),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Дене шынықтыру инфрақұрылымын дамыту және дене шынықтыру және спорт қызметтері нарығын кеңейту" деген бөлім мынадай мазмұндағы реттік нөмірі 30-1-жолмен толықтырылсын: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052"/>
        <w:gridCol w:w="543"/>
        <w:gridCol w:w="498"/>
        <w:gridCol w:w="3122"/>
        <w:gridCol w:w="5353"/>
        <w:gridCol w:w="360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 үлгілік ипподром салуды қамтамасыз ету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жылдар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инвестициялар: 2018 – 2019 жылдары – 170,0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Халықаралық өзара іс-қимыл" деген бөлім мынадай мазмұндағы реттік нөмірі 40-жолмен толықтырылсын: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836"/>
        <w:gridCol w:w="751"/>
        <w:gridCol w:w="6708"/>
        <w:gridCol w:w="497"/>
        <w:gridCol w:w="560"/>
        <w:gridCol w:w="689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спорт аренасында Қазақстанның ұлттық көшпенді спорт брендін жылжыту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"Асық ату" федерациясы" республикалық қоғамдық бірлестігі (келісім бойынша), "Қазақстан Республикасы тоғызқұмалақ спорты федерациясы" қауымдастық нысанындағы заңды тұлғалар бірлестігі (келісім бойынша)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қажет етпейді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