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4711" w14:textId="ab54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15 ақпандағы № 58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"3) Қазақстан Республикасының ресми гуманитарлық көмек көрсетуіне арналған төтенше резервін пайдалану туралы комиссияның оң қорытындысы болған;";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"14. Басқа мемлекеттердiң аумағындағы әлеуметтік, әскери, экологиялық, табиғи және техногендiк сипаттағы төтенше жағдайларды жою мақсатында мемлекеттік материалдық резерв саласындағы уәкілетті орган комиссия ұсынымдарының негiзiнде ақшалай немесе тауар нысанында Қазақстан Республикасының ресми гуманитарлық көмек көрсетуіне арналған Қазақстан Республикасының Үкіметі шешiмiнiң жобасын әзiрлейдi және оны заңнамада белгiленген тәртiппен Қазақстан Республикасының Үкіметіне енгiзедi.</w:t>
      </w:r>
    </w:p>
    <w:bookmarkEnd w:id="5"/>
    <w:bookmarkStart w:name="z9" w:id="6"/>
    <w:p>
      <w:pPr>
        <w:spacing w:after="0"/>
        <w:ind w:left="0"/>
        <w:jc w:val="both"/>
      </w:pPr>
      <w:r>
        <w:rPr>
          <w:rFonts w:ascii="Times New Roman"/>
          <w:b w:val="false"/>
          <w:i w:val="false"/>
          <w:color w:val="000000"/>
          <w:sz w:val="28"/>
        </w:rPr>
        <w:t>
      Комиссияның ұсынымдары сыртқы саяси қызмет жөніндегі, бюджетті атқару, азаматтық қорғау саласындағы, мемлекеттік материалдық резерв саласындағы, көлік саласындағы орталық уәкілетті органдар және басқа да мүдделі мемлекеттік органдардың комиссияның жұмыс органына комиссия отырысының өтуіне дейінгі үш жұмыс күнінен кешіктірмей ұсынатын гуманитарлық көмек көрсетудің мүмкін екені туралы ресми ұстанымдарына негізделеді.";</w:t>
      </w:r>
    </w:p>
    <w:bookmarkEnd w:id="6"/>
    <w:bookmarkStart w:name="z10" w:id="7"/>
    <w:p>
      <w:pPr>
        <w:spacing w:after="0"/>
        <w:ind w:left="0"/>
        <w:jc w:val="both"/>
      </w:pPr>
      <w:r>
        <w:rPr>
          <w:rFonts w:ascii="Times New Roman"/>
          <w:b w:val="false"/>
          <w:i w:val="false"/>
          <w:color w:val="000000"/>
          <w:sz w:val="28"/>
        </w:rPr>
        <w:t>
      мынадай мазмұндағы 16-1-тармақпен толықтырылсын:</w:t>
      </w:r>
    </w:p>
    <w:bookmarkEnd w:id="7"/>
    <w:bookmarkStart w:name="z11" w:id="8"/>
    <w:p>
      <w:pPr>
        <w:spacing w:after="0"/>
        <w:ind w:left="0"/>
        <w:jc w:val="both"/>
      </w:pPr>
      <w:r>
        <w:rPr>
          <w:rFonts w:ascii="Times New Roman"/>
          <w:b w:val="false"/>
          <w:i w:val="false"/>
          <w:color w:val="000000"/>
          <w:sz w:val="28"/>
        </w:rPr>
        <w:t xml:space="preserve">
      "16-1. Ақшалай немесе тауар нысанында ресми гуманитарлық көмек көрсету туралы өтініш түскен жағдайда, сыртқы саяси қызмет жөніндегі орталық уәкілетті орган үш жұмыс күні ішінде: </w:t>
      </w:r>
    </w:p>
    <w:bookmarkEnd w:id="8"/>
    <w:bookmarkStart w:name="z12" w:id="9"/>
    <w:p>
      <w:pPr>
        <w:spacing w:after="0"/>
        <w:ind w:left="0"/>
        <w:jc w:val="both"/>
      </w:pPr>
      <w:r>
        <w:rPr>
          <w:rFonts w:ascii="Times New Roman"/>
          <w:b w:val="false"/>
          <w:i w:val="false"/>
          <w:color w:val="000000"/>
          <w:sz w:val="28"/>
        </w:rPr>
        <w:t xml:space="preserve">
      1) өтініш туралы ақпаратты Қазақстан Республикасының Премьер-Министріне, Қазақстан Республикасы Премьер-Министрінің бірінші орынбасарына (Комиссия төрағасына) жолдайды; </w:t>
      </w:r>
    </w:p>
    <w:bookmarkEnd w:id="9"/>
    <w:bookmarkStart w:name="z13" w:id="10"/>
    <w:p>
      <w:pPr>
        <w:spacing w:after="0"/>
        <w:ind w:left="0"/>
        <w:jc w:val="both"/>
      </w:pPr>
      <w:r>
        <w:rPr>
          <w:rFonts w:ascii="Times New Roman"/>
          <w:b w:val="false"/>
          <w:i w:val="false"/>
          <w:color w:val="000000"/>
          <w:sz w:val="28"/>
        </w:rPr>
        <w:t>
      2) өтінген мемлекеттен ақша қаражатын аудару үшін қажетті деректемелерді және/немесе тауар нысанындағы ресми гуманитарлық көмекті қабылдаушының деректемелерін сұрайды.";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"46. Сыртқы саяси қызмет жөніндегі орталық уәкілетті орган бюджетті атқару жөніндегі орталық уәкілетті органға және мемлекеттік материалдық резервтер саласындағы уәкілетті органға алушы елдің Қазақстан Республикасы көрсеткен ресми гуманитарлық көмекті алғаны туралы тиісті ақпаратты береді.".</w:t>
      </w:r>
    </w:p>
    <w:bookmarkEnd w:id="11"/>
    <w:bookmarkStart w:name="z16"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