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d149" w14:textId="5a9d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Ақшалай өтемақыны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12 ақпандағы № 50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101-2-бабының</w:t>
      </w:r>
      <w:r>
        <w:rPr>
          <w:rFonts w:ascii="Times New Roman"/>
          <w:b w:val="false"/>
          <w:i w:val="false"/>
          <w:color w:val="000000"/>
          <w:sz w:val="28"/>
        </w:rPr>
        <w:t xml:space="preserve"> 4-тармағына және "Әскери қызмет және әскери қызметшілердің мәртебесі туралы" 2012 жылғы 16 ақпандағы Қазақстан Республикасы Заңының 55-бабының 6, </w:t>
      </w:r>
      <w:r>
        <w:rPr>
          <w:rFonts w:ascii="Times New Roman"/>
          <w:b w:val="false"/>
          <w:i w:val="false"/>
          <w:color w:val="000000"/>
          <w:sz w:val="28"/>
        </w:rPr>
        <w:t>7-тармақтарына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Ақшалай өтемақыны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қоса беріліп отырған Қағидалардың 2020 жылғы 1 қаңтардан бастап қолданысқа енгізілетін 3-тармағының 2) тармақшасын қоспағанда, 2018 жылғы 1 қаңтардан бастап туындайтын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50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Ақшалай өтемақыны жүзеге асыру қағидалары  1-тарау. Жалпы ережелер </w:t>
      </w:r>
    </w:p>
    <w:bookmarkEnd w:id="4"/>
    <w:bookmarkStart w:name="z7" w:id="5"/>
    <w:p>
      <w:pPr>
        <w:spacing w:after="0"/>
        <w:ind w:left="0"/>
        <w:jc w:val="both"/>
      </w:pPr>
      <w:r>
        <w:rPr>
          <w:rFonts w:ascii="Times New Roman"/>
          <w:b w:val="false"/>
          <w:i w:val="false"/>
          <w:color w:val="000000"/>
          <w:sz w:val="28"/>
        </w:rPr>
        <w:t xml:space="preserve">
      1. Осы Ақшалай өтемақыны жүзеге асыру қағидалары (бұдан әрі – Қағидалар) "Тұрғын үй қатынастары туралы" 1997 жылғы 16 сәуірдегі Қазақстан Республикасы Заңының  (бұдан әрі – Заң) </w:t>
      </w:r>
      <w:r>
        <w:rPr>
          <w:rFonts w:ascii="Times New Roman"/>
          <w:b w:val="false"/>
          <w:i w:val="false"/>
          <w:color w:val="000000"/>
          <w:sz w:val="28"/>
        </w:rPr>
        <w:t>101-2-бабының</w:t>
      </w:r>
      <w:r>
        <w:rPr>
          <w:rFonts w:ascii="Times New Roman"/>
          <w:b w:val="false"/>
          <w:i w:val="false"/>
          <w:color w:val="000000"/>
          <w:sz w:val="28"/>
        </w:rPr>
        <w:t xml:space="preserve"> 4-тармағына және "Әскери қызмет және әскери қызметшілердің мәртебесі туралы" 2012 жылғы 16 ақпандағы Қазақстан Республикасы Заңының 55-бабының 6, </w:t>
      </w:r>
      <w:r>
        <w:rPr>
          <w:rFonts w:ascii="Times New Roman"/>
          <w:b w:val="false"/>
          <w:i w:val="false"/>
          <w:color w:val="000000"/>
          <w:sz w:val="28"/>
        </w:rPr>
        <w:t>7-тармақтарына</w:t>
      </w:r>
      <w:r>
        <w:rPr>
          <w:rFonts w:ascii="Times New Roman"/>
          <w:b w:val="false"/>
          <w:i w:val="false"/>
          <w:color w:val="000000"/>
          <w:sz w:val="28"/>
        </w:rPr>
        <w:t xml:space="preserve"> сәйкес әзірленді және ақшалай өтемақыны жүзеге асыру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ақшалай өтемақы – Заңның 101-2-бабының 4-тармағында және "Әскери қызмет және әскери қызметшілердің мәртебесі туралы" Қазақстан Республикасы Заңының 55-бабының 6, 7-тармақтарында көзделген жағдайларда жүзеге асырылатын біржолғы сипаттағы тұрғын үй төлемдері;</w:t>
      </w:r>
    </w:p>
    <w:bookmarkEnd w:id="7"/>
    <w:bookmarkStart w:name="z10" w:id="8"/>
    <w:p>
      <w:pPr>
        <w:spacing w:after="0"/>
        <w:ind w:left="0"/>
        <w:jc w:val="both"/>
      </w:pPr>
      <w:r>
        <w:rPr>
          <w:rFonts w:ascii="Times New Roman"/>
          <w:b w:val="false"/>
          <w:i w:val="false"/>
          <w:color w:val="000000"/>
          <w:sz w:val="28"/>
        </w:rPr>
        <w:t>
      2) мемлекеттік мекеме – ақшалай өтемақыны алушы әскери қызмет өткеретін немесе өткерген республикалық мемлекеттік мекеме.</w:t>
      </w:r>
    </w:p>
    <w:bookmarkEnd w:id="8"/>
    <w:bookmarkStart w:name="z11" w:id="9"/>
    <w:p>
      <w:pPr>
        <w:spacing w:after="0"/>
        <w:ind w:left="0"/>
        <w:jc w:val="both"/>
      </w:pPr>
      <w:r>
        <w:rPr>
          <w:rFonts w:ascii="Times New Roman"/>
          <w:b w:val="false"/>
          <w:i w:val="false"/>
          <w:color w:val="000000"/>
          <w:sz w:val="28"/>
        </w:rPr>
        <w:t>
      3. Ақшалай өтемақыны алушылар: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2013 жылғы 1 қаңтарға күнтізбелік есептеумен он жыл және одан көп әскери қызметте болған және күнтізбелік есептеумен жиырма жыл әскери қызметте болғаннан кейін қызметтік тұрғынжайды өтеусіз жекешелендіруге құқығы бар,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әскери қызметшілер;</w:t>
      </w:r>
    </w:p>
    <w:bookmarkStart w:name="z13" w:id="10"/>
    <w:p>
      <w:pPr>
        <w:spacing w:after="0"/>
        <w:ind w:left="0"/>
        <w:jc w:val="both"/>
      </w:pPr>
      <w:r>
        <w:rPr>
          <w:rFonts w:ascii="Times New Roman"/>
          <w:b w:val="false"/>
          <w:i w:val="false"/>
          <w:color w:val="000000"/>
          <w:sz w:val="28"/>
        </w:rPr>
        <w:t>
      2)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w:t>
      </w:r>
    </w:p>
    <w:bookmarkEnd w:id="10"/>
    <w:bookmarkStart w:name="z14" w:id="11"/>
    <w:p>
      <w:pPr>
        <w:spacing w:after="0"/>
        <w:ind w:left="0"/>
        <w:jc w:val="both"/>
      </w:pPr>
      <w:r>
        <w:rPr>
          <w:rFonts w:ascii="Times New Roman"/>
          <w:b w:val="false"/>
          <w:i w:val="false"/>
          <w:color w:val="000000"/>
          <w:sz w:val="28"/>
        </w:rPr>
        <w:t>
      3)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 болып табылады.</w:t>
      </w:r>
    </w:p>
    <w:bookmarkEnd w:id="11"/>
    <w:p>
      <w:pPr>
        <w:spacing w:after="0"/>
        <w:ind w:left="0"/>
        <w:jc w:val="both"/>
      </w:pPr>
      <w:r>
        <w:rPr>
          <w:rFonts w:ascii="Times New Roman"/>
          <w:b w:val="false"/>
          <w:i w:val="false"/>
          <w:color w:val="000000"/>
          <w:sz w:val="28"/>
        </w:rPr>
        <w:t>
      Осы тармақтың 2) немесе 3) тармақшаларында көрсетілген адам қаза тапқан (қайтыс болған) жағдайда ақшалай өтемақы алу құқығы қаза тапқан (қайтыс болған) адамның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Ақшалай өтемақының мөлшері алушыға, сондай-ақ жұбайына немесе зайыбына бұрын жүзеге асырылған тұрғын үй төлемдерінің сомасы шегеріліп, мемлекеттік статистика саласындағы уәкілетті органның интернет-ресурсында жарияланатын ағымдағы жылғы қаңтардағы деректерге сәйкес жаңа тұрғынжайды сатудың бір шаршы метрінің республика бойынша орташа құнын алушының өзін қоса алғанда, отбасының әрбір мүшесіне он сегіз шаршы метр пайдалы алаң есебінен тұрғынжай алаңына көбейту арқылы айқындалады.</w:t>
      </w:r>
    </w:p>
    <w:bookmarkEnd w:id="12"/>
    <w:p>
      <w:pPr>
        <w:spacing w:after="0"/>
        <w:ind w:left="0"/>
        <w:jc w:val="both"/>
      </w:pPr>
      <w:r>
        <w:rPr>
          <w:rFonts w:ascii="Times New Roman"/>
          <w:b w:val="false"/>
          <w:i w:val="false"/>
          <w:color w:val="000000"/>
          <w:sz w:val="28"/>
        </w:rPr>
        <w:t xml:space="preserve">
      Осы Қағидалардың 3-тармағының 2) және 3) тармақшаларында көзделген ақшалай өтемақы алушылардың отбасы мүшелері әскери қызметтен шығарылуына байланысты әскери бөлімнің тізімдерінен шығарылған күні Заңның </w:t>
      </w:r>
      <w:r>
        <w:rPr>
          <w:rFonts w:ascii="Times New Roman"/>
          <w:b w:val="false"/>
          <w:i w:val="false"/>
          <w:color w:val="000000"/>
          <w:sz w:val="28"/>
        </w:rPr>
        <w:t>101-10-бабына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01.09.2020 </w:t>
      </w:r>
      <w:r>
        <w:rPr>
          <w:rFonts w:ascii="Times New Roman"/>
          <w:b w:val="false"/>
          <w:i w:val="false"/>
          <w:color w:val="000000"/>
          <w:sz w:val="28"/>
        </w:rPr>
        <w:t>№ 548</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Ақшалай өтемақы алу үшін қажетті құжаттарды беру тәртібі</w:t>
      </w:r>
    </w:p>
    <w:bookmarkEnd w:id="13"/>
    <w:bookmarkStart w:name="z17" w:id="14"/>
    <w:p>
      <w:pPr>
        <w:spacing w:after="0"/>
        <w:ind w:left="0"/>
        <w:jc w:val="both"/>
      </w:pPr>
      <w:r>
        <w:rPr>
          <w:rFonts w:ascii="Times New Roman"/>
          <w:b w:val="false"/>
          <w:i w:val="false"/>
          <w:color w:val="000000"/>
          <w:sz w:val="28"/>
        </w:rPr>
        <w:t xml:space="preserve">
      5. Алушылар ақшалай өтемақы алу үшін қажетті құжаттарды мемлекеттік мекеменің басшысына ұсынады.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Ақшалай өтемақы төлеу үшін алушы белгіленген тәртіппен мынадай құжаттарды ұсынады:</w:t>
      </w:r>
    </w:p>
    <w:p>
      <w:pPr>
        <w:spacing w:after="0"/>
        <w:ind w:left="0"/>
        <w:jc w:val="both"/>
      </w:pPr>
      <w:r>
        <w:rPr>
          <w:rFonts w:ascii="Times New Roman"/>
          <w:b w:val="false"/>
          <w:i w:val="false"/>
          <w:color w:val="000000"/>
          <w:sz w:val="28"/>
        </w:rPr>
        <w:t>
      1) баянат (өтініш);</w:t>
      </w:r>
    </w:p>
    <w:p>
      <w:pPr>
        <w:spacing w:after="0"/>
        <w:ind w:left="0"/>
        <w:jc w:val="both"/>
      </w:pPr>
      <w:r>
        <w:rPr>
          <w:rFonts w:ascii="Times New Roman"/>
          <w:b w:val="false"/>
          <w:i w:val="false"/>
          <w:color w:val="000000"/>
          <w:sz w:val="28"/>
        </w:rPr>
        <w:t>
      2) алушының және оның отбасы мүшелерінің жеке басын куәландыратын құжаттардың, алушының отбасы мүшелері бар болса, некеге тұру (некені бұзу), балаларының туу туралы куәліктерінің көшірмелері.</w:t>
      </w:r>
    </w:p>
    <w:p>
      <w:pPr>
        <w:spacing w:after="0"/>
        <w:ind w:left="0"/>
        <w:jc w:val="both"/>
      </w:pPr>
      <w:r>
        <w:rPr>
          <w:rFonts w:ascii="Times New Roman"/>
          <w:b w:val="false"/>
          <w:i w:val="false"/>
          <w:color w:val="000000"/>
          <w:sz w:val="28"/>
        </w:rPr>
        <w:t>
      Бұл ретте осы Қағидалардың 3-тармағының 2) немесе 3) тармақшаларында айқындалған адам қаза тапқан (қайтыс болған) жағдайда қайтыс болу туралы куәлік ұсынылады;</w:t>
      </w:r>
    </w:p>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p>
      <w:pPr>
        <w:spacing w:after="0"/>
        <w:ind w:left="0"/>
        <w:jc w:val="both"/>
      </w:pPr>
      <w:r>
        <w:rPr>
          <w:rFonts w:ascii="Times New Roman"/>
          <w:b w:val="false"/>
          <w:i w:val="false"/>
          <w:color w:val="000000"/>
          <w:sz w:val="28"/>
        </w:rPr>
        <w:t>
      4)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p>
      <w:pPr>
        <w:spacing w:after="0"/>
        <w:ind w:left="0"/>
        <w:jc w:val="both"/>
      </w:pPr>
      <w:r>
        <w:rPr>
          <w:rFonts w:ascii="Times New Roman"/>
          <w:b w:val="false"/>
          <w:i w:val="false"/>
          <w:color w:val="000000"/>
          <w:sz w:val="28"/>
        </w:rPr>
        <w:t>
      5) қызметтік тізім;</w:t>
      </w:r>
    </w:p>
    <w:p>
      <w:pPr>
        <w:spacing w:after="0"/>
        <w:ind w:left="0"/>
        <w:jc w:val="both"/>
      </w:pPr>
      <w:r>
        <w:rPr>
          <w:rFonts w:ascii="Times New Roman"/>
          <w:b w:val="false"/>
          <w:i w:val="false"/>
          <w:color w:val="000000"/>
          <w:sz w:val="28"/>
        </w:rPr>
        <w:t xml:space="preserve">
      6) мемлекеттік мекеменің кадр бөлімшесі (жасақтау бөлімшесі) берген әскери қызметтегі жай-күйі, отбасы құрамы,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өтеусіз жекешелендіру құқығының орнына ақшалай өтемақы алу, тұрғын үй төлемдері туралы мәліметтер көрсетілген қызмет орнынан анықтама;</w:t>
      </w:r>
    </w:p>
    <w:p>
      <w:pPr>
        <w:spacing w:after="0"/>
        <w:ind w:left="0"/>
        <w:jc w:val="both"/>
      </w:pPr>
      <w:r>
        <w:rPr>
          <w:rFonts w:ascii="Times New Roman"/>
          <w:b w:val="false"/>
          <w:i w:val="false"/>
          <w:color w:val="000000"/>
          <w:sz w:val="28"/>
        </w:rPr>
        <w:t xml:space="preserve">
      7) егер зайыбы (жұбайы) арнаулы мемлекеттік органдардың, ішкі істер органдарының, сыбайлас жемқорлыққа қарсы іс-қимыл жөніндегі уәкілетті органның жедел-тергеу бөлімшесінің қазіргі немесе бұрынғы қызметкері немесе әскери қызметші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туралы мәліметтер көрсетілген анықтама;</w:t>
      </w:r>
    </w:p>
    <w:p>
      <w:pPr>
        <w:spacing w:after="0"/>
        <w:ind w:left="0"/>
        <w:jc w:val="both"/>
      </w:pPr>
      <w:r>
        <w:rPr>
          <w:rFonts w:ascii="Times New Roman"/>
          <w:b w:val="false"/>
          <w:i w:val="false"/>
          <w:color w:val="000000"/>
          <w:sz w:val="28"/>
        </w:rPr>
        <w:t>
      8) осы Қағидалардың 3-тармағының 3) тармақшасында көрсетілген алушыны қоспағанда, қызметтік тұрғынжайды жалға алу шартының көшірмесі;</w:t>
      </w:r>
    </w:p>
    <w:p>
      <w:pPr>
        <w:spacing w:after="0"/>
        <w:ind w:left="0"/>
        <w:jc w:val="both"/>
      </w:pPr>
      <w:r>
        <w:rPr>
          <w:rFonts w:ascii="Times New Roman"/>
          <w:b w:val="false"/>
          <w:i w:val="false"/>
          <w:color w:val="000000"/>
          <w:sz w:val="28"/>
        </w:rPr>
        <w:t>
      9) егер жұбайы (зайыбы) әскери қызметте және (немесе) арнаулы мемлекеттік органдарда, ішкі істер органдарында, сыбайлас жемқорлыққа қарсы іс-қимыл жөніндегі уәкілетті органда қызмет өткеріп жүрген немесе өткерген жағдайда, жұбайының (зайыбының) тұрғын үй төлемдерін алушыны талдамалық есепке алу карточкасы.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3-тарау. Ақшалай өтемақыны төлеу тәртібі</w:t>
      </w:r>
    </w:p>
    <w:bookmarkEnd w:id="15"/>
    <w:bookmarkStart w:name="z27" w:id="16"/>
    <w:p>
      <w:pPr>
        <w:spacing w:after="0"/>
        <w:ind w:left="0"/>
        <w:jc w:val="both"/>
      </w:pPr>
      <w:r>
        <w:rPr>
          <w:rFonts w:ascii="Times New Roman"/>
          <w:b w:val="false"/>
          <w:i w:val="false"/>
          <w:color w:val="000000"/>
          <w:sz w:val="28"/>
        </w:rPr>
        <w:t>
      7. Мемлекеттік мекеме баянат (өтініш) тіркелген күннен бастап күнтізбелік он бес күннен кешіктірмей ұсынылған құжаттардың толықтығын салыстырып тексеруді жүзеге асырады. Құжаттарды толық көлемде алмаған жағдайда мемлекеттік мекеме алушыны осы Қағидалардың 6-тармағына сәйкес құжаттарды ұсыну қажеттілігі туралы хабардар етеді.</w:t>
      </w:r>
    </w:p>
    <w:bookmarkEnd w:id="16"/>
    <w:p>
      <w:pPr>
        <w:spacing w:after="0"/>
        <w:ind w:left="0"/>
        <w:jc w:val="both"/>
      </w:pPr>
      <w:r>
        <w:rPr>
          <w:rFonts w:ascii="Times New Roman"/>
          <w:b w:val="false"/>
          <w:i w:val="false"/>
          <w:color w:val="000000"/>
          <w:sz w:val="28"/>
        </w:rPr>
        <w:t xml:space="preserve">
      Қазақстан Республикасы Ұлттық қауіпсіздік комитетінің әскери қарсы барлау және әскери полиция алушылары ұсынған құжаттар белгіленген тәртіппен мемлекеттік мекеменің тұрғын үй комиссиясының қарауына шығарылады. </w:t>
      </w:r>
    </w:p>
    <w:p>
      <w:pPr>
        <w:spacing w:after="0"/>
        <w:ind w:left="0"/>
        <w:jc w:val="both"/>
      </w:pPr>
      <w:r>
        <w:rPr>
          <w:rFonts w:ascii="Times New Roman"/>
          <w:b w:val="false"/>
          <w:i w:val="false"/>
          <w:color w:val="000000"/>
          <w:sz w:val="28"/>
        </w:rPr>
        <w:t xml:space="preserve">
      Қазақстан Республикасы Ұлттық қауіпсіздік комитетінің әскери қарсы барлау және әскери полиция алушыларына қатысты мемлекеттік мекеменің тұрғын үй комиссиясы отырысының хаттамасы баянат (өтініш) тіркелген күннен бастап жиырма жұмыс күнінен кешіктірілмей бекітіледі. </w:t>
      </w:r>
    </w:p>
    <w:p>
      <w:pPr>
        <w:spacing w:after="0"/>
        <w:ind w:left="0"/>
        <w:jc w:val="both"/>
      </w:pPr>
      <w:r>
        <w:rPr>
          <w:rFonts w:ascii="Times New Roman"/>
          <w:b w:val="false"/>
          <w:i w:val="false"/>
          <w:color w:val="000000"/>
          <w:sz w:val="28"/>
        </w:rPr>
        <w:t xml:space="preserve">
      Алушыларға ақшалай өтемақы төлеу туралы бұйрықты – мемлекеттік мекеменің басшысы, ал Қазақстан Республикасы Ұлттық қауіпсіздік комитетінің әскери қарсы барлау және әскери полиция алушыларына мемлекеттік мекеме басшысының орынбасары баянат (өтініш) тіркелген күннен бастап бір айдан кешіктірмей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101-2-бабы</w:t>
      </w:r>
      <w:r>
        <w:rPr>
          <w:rFonts w:ascii="Times New Roman"/>
          <w:b w:val="false"/>
          <w:i w:val="false"/>
          <w:color w:val="000000"/>
          <w:sz w:val="28"/>
        </w:rPr>
        <w:t xml:space="preserve"> 4-тармағының үшінші бөлігінде айқындалған жағдайда өтеусіз жекешелендіру құқығының орнына ақшалай өтемақы төленбейді.</w:t>
      </w:r>
    </w:p>
    <w:p>
      <w:pPr>
        <w:spacing w:after="0"/>
        <w:ind w:left="0"/>
        <w:jc w:val="both"/>
      </w:pPr>
      <w:r>
        <w:rPr>
          <w:rFonts w:ascii="Times New Roman"/>
          <w:b w:val="false"/>
          <w:i w:val="false"/>
          <w:color w:val="000000"/>
          <w:sz w:val="28"/>
        </w:rPr>
        <w:t>
      Ақшалай өтемақы төлеуден бас тартылған жағдайда мемлекеттік мекеме баянат (өтініш) тіркелген күннен бастап бір айдан кешіктірмей, алушыға дәлелді жазбаша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9. Ақшалай өтемақы төлеу туралы бұйрық шығарылған күннен бастап бір айдан кешіктірілмей ақшалай өтемақы алушының жеке арнайы шотына аудару арқылы төленеді.</w:t>
      </w:r>
    </w:p>
    <w:bookmarkEnd w:id="17"/>
    <w:p>
      <w:pPr>
        <w:spacing w:after="0"/>
        <w:ind w:left="0"/>
        <w:jc w:val="both"/>
      </w:pPr>
      <w:r>
        <w:rPr>
          <w:rFonts w:ascii="Times New Roman"/>
          <w:b w:val="false"/>
          <w:i w:val="false"/>
          <w:color w:val="000000"/>
          <w:sz w:val="28"/>
        </w:rPr>
        <w:t xml:space="preserve">
      Ақшалай өтемақыны алушының жеке арнайы шотты ашуы Қазақстан Республикасы Үкіметінің 2018 жылғы 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Ақшалай өтемақының қатаң нысаналы мақсаты бар және оны алушы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мақсаттарға пайдалануына болмайды.</w:t>
      </w:r>
    </w:p>
    <w:p>
      <w:pPr>
        <w:spacing w:after="0"/>
        <w:ind w:left="0"/>
        <w:jc w:val="both"/>
      </w:pPr>
      <w:r>
        <w:rPr>
          <w:rFonts w:ascii="Times New Roman"/>
          <w:b w:val="false"/>
          <w:i w:val="false"/>
          <w:color w:val="000000"/>
          <w:sz w:val="28"/>
        </w:rPr>
        <w:t xml:space="preserve">
      Ақшалай өтемақы төленген алушылар олардың нысаналы пайдаланылғанын растау мақсатында тұрғын үй төлемдерінің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 бойынша пайдаланылғанын растайтын құжаттарды алты ай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01.09.2020 </w:t>
      </w:r>
      <w:r>
        <w:rPr>
          <w:rFonts w:ascii="Times New Roman"/>
          <w:b w:val="false"/>
          <w:i w:val="false"/>
          <w:color w:val="000000"/>
          <w:sz w:val="28"/>
        </w:rPr>
        <w:t>№ 548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10. Ақшалай өтемақы төленген алушылар алушыға ақшалай өтемақы жүзеге асырылған сәттен бастап үш айдан кешіктірмей қызметтік тұрғын үйді белгіленген тәртіппен тапсырады.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Егер ерлі-зайыптының екеуі де әскери қызметші немесе әскери қызметтен шығарылған адам болса, өтеусіз жекешелендіру құқығының орнына ақшалай өтемақы ерлі-зайыптының таңдауы бойынша олардың біреуіне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27.09.2024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12. Мемлекеттік мекеме әскери қызметтен шығарылған адамдарды есепке алу орны бойынша жергілікті әскери басқару органына ақшалай өтемақы төлеу туралы бұйрықтан үзіндіні жолдайды.</w:t>
      </w:r>
    </w:p>
    <w:bookmarkEnd w:id="19"/>
    <w:bookmarkStart w:name="z33" w:id="20"/>
    <w:p>
      <w:pPr>
        <w:spacing w:after="0"/>
        <w:ind w:left="0"/>
        <w:jc w:val="both"/>
      </w:pPr>
      <w:r>
        <w:rPr>
          <w:rFonts w:ascii="Times New Roman"/>
          <w:b w:val="false"/>
          <w:i w:val="false"/>
          <w:color w:val="000000"/>
          <w:sz w:val="28"/>
        </w:rPr>
        <w:t>
      13. Мемлекеттік мекеменің кадр бөлімшесі (жасақтау бөлімшесі) не жергілікті әскери басқару органы ақшалай өтемақы төлеу туралы бұйрықтан үзіндіні алушының жеке ісіне қоса тіркейді және қолтаңба мен мемлекеттік мекеменің елтаңбалы мөрімен расталатын тиісті жазба жасайды.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50 қаулысына</w:t>
            </w:r>
            <w:r>
              <w:br/>
            </w:r>
            <w:r>
              <w:rPr>
                <w:rFonts w:ascii="Times New Roman"/>
                <w:b w:val="false"/>
                <w:i w:val="false"/>
                <w:color w:val="000000"/>
                <w:sz w:val="20"/>
              </w:rPr>
              <w:t xml:space="preserve">қосымша </w:t>
            </w:r>
          </w:p>
        </w:tc>
      </w:tr>
    </w:tbl>
    <w:bookmarkStart w:name="z35" w:id="21"/>
    <w:p>
      <w:pPr>
        <w:spacing w:after="0"/>
        <w:ind w:left="0"/>
        <w:jc w:val="left"/>
      </w:pPr>
      <w:r>
        <w:rPr>
          <w:rFonts w:ascii="Times New Roman"/>
          <w:b/>
          <w:i w:val="false"/>
          <w:color w:val="000000"/>
        </w:rPr>
        <w:t xml:space="preserve"> Қазақстан Республикасы Үкіметінің кейбір күші жойылған шешімдерінің тізбесі</w:t>
      </w:r>
    </w:p>
    <w:bookmarkEnd w:id="21"/>
    <w:bookmarkStart w:name="z36" w:id="22"/>
    <w:p>
      <w:pPr>
        <w:spacing w:after="0"/>
        <w:ind w:left="0"/>
        <w:jc w:val="both"/>
      </w:pPr>
      <w:r>
        <w:rPr>
          <w:rFonts w:ascii="Times New Roman"/>
          <w:b w:val="false"/>
          <w:i w:val="false"/>
          <w:color w:val="000000"/>
          <w:sz w:val="28"/>
        </w:rPr>
        <w:t xml:space="preserve">
      1.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968-құжат).</w:t>
      </w:r>
    </w:p>
    <w:bookmarkEnd w:id="22"/>
    <w:bookmarkStart w:name="z37" w:id="23"/>
    <w:p>
      <w:pPr>
        <w:spacing w:after="0"/>
        <w:ind w:left="0"/>
        <w:jc w:val="both"/>
      </w:pPr>
      <w:r>
        <w:rPr>
          <w:rFonts w:ascii="Times New Roman"/>
          <w:b w:val="false"/>
          <w:i w:val="false"/>
          <w:color w:val="000000"/>
          <w:sz w:val="28"/>
        </w:rPr>
        <w:t xml:space="preserve">
      2.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қаулысына өзгерістер мен толықтыру енгізу туралы" Қазақстан Республикасы Үкіметінің 2015 жылғы 26 наурыздағы № 159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15, 88-құжат).</w:t>
      </w:r>
    </w:p>
    <w:bookmarkEnd w:id="23"/>
    <w:bookmarkStart w:name="z38" w:id="24"/>
    <w:p>
      <w:pPr>
        <w:spacing w:after="0"/>
        <w:ind w:left="0"/>
        <w:jc w:val="both"/>
      </w:pPr>
      <w:r>
        <w:rPr>
          <w:rFonts w:ascii="Times New Roman"/>
          <w:b w:val="false"/>
          <w:i w:val="false"/>
          <w:color w:val="000000"/>
          <w:sz w:val="28"/>
        </w:rPr>
        <w:t xml:space="preserve">
      3. "Жекешелендіруге жатпайтын, оның ішінде оның жабық және оқшауланған әскери қалашықтарда, шекара заставалары мен комендатураларда орналасуы салдарынан қызметтік тұрғын үйді өтеусіз жекешелендіру құқығын өтеу қағидаларын бекіту туралы" Қазақстан Республикасы Үкіметінің 2012 жылғы 28 тамыздағы № 1092 қаулысына өзгеріс енгізу туралы" Қазақстан Республикасы Үкіметінің 2017 жылғы 10 шілдедегі № 417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нормативтік құқықтық актілерінің электрондық түрдегі эталондық бақылау банкі, 2017 жылғы 12 шілде).</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