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f2c4" w14:textId="acff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25 қарашадағы № 774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59-60, 555-құжат)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141-2), 141-3) тармақшалармен толықтырылсын:</w:t>
      </w:r>
    </w:p>
    <w:bookmarkEnd w:id="3"/>
    <w:bookmarkStart w:name="z6" w:id="4"/>
    <w:p>
      <w:pPr>
        <w:spacing w:after="0"/>
        <w:ind w:left="0"/>
        <w:jc w:val="both"/>
      </w:pPr>
      <w:r>
        <w:rPr>
          <w:rFonts w:ascii="Times New Roman"/>
          <w:b w:val="false"/>
          <w:i w:val="false"/>
          <w:color w:val="000000"/>
          <w:sz w:val="28"/>
        </w:rPr>
        <w:t>
      "141-2)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әзірлеу және бекіту;</w:t>
      </w:r>
    </w:p>
    <w:bookmarkEnd w:id="4"/>
    <w:bookmarkStart w:name="z7" w:id="5"/>
    <w:p>
      <w:pPr>
        <w:spacing w:after="0"/>
        <w:ind w:left="0"/>
        <w:jc w:val="both"/>
      </w:pPr>
      <w:r>
        <w:rPr>
          <w:rFonts w:ascii="Times New Roman"/>
          <w:b w:val="false"/>
          <w:i w:val="false"/>
          <w:color w:val="000000"/>
          <w:sz w:val="28"/>
        </w:rPr>
        <w:t>
      141-3) бизнесті жүргізу жеңілдігі бойынша өңірлер мен қалалар рейтингісін жүргізу әдістемесін әзірлеу және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 тармақша</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"260) энергиямен жабдықтаушы ұйымдардың электр энергиясына арналған тарифтерді оны жеке тұлғалардың тұтынатын көлеміне қарай саралау тәртібін бекіту;";</w:t>
      </w:r>
    </w:p>
    <w:bookmarkEnd w:id="6"/>
    <w:bookmarkStart w:name="z10" w:id="7"/>
    <w:p>
      <w:pPr>
        <w:spacing w:after="0"/>
        <w:ind w:left="0"/>
        <w:jc w:val="both"/>
      </w:pPr>
      <w:r>
        <w:rPr>
          <w:rFonts w:ascii="Times New Roman"/>
          <w:b w:val="false"/>
          <w:i w:val="false"/>
          <w:color w:val="000000"/>
          <w:sz w:val="28"/>
        </w:rPr>
        <w:t>
      мынадай мазмұндағы 260-1) тармақшамен толықтырылсын:</w:t>
      </w:r>
    </w:p>
    <w:bookmarkEnd w:id="7"/>
    <w:bookmarkStart w:name="z11" w:id="8"/>
    <w:p>
      <w:pPr>
        <w:spacing w:after="0"/>
        <w:ind w:left="0"/>
        <w:jc w:val="both"/>
      </w:pPr>
      <w:r>
        <w:rPr>
          <w:rFonts w:ascii="Times New Roman"/>
          <w:b w:val="false"/>
          <w:i w:val="false"/>
          <w:color w:val="000000"/>
          <w:sz w:val="28"/>
        </w:rPr>
        <w:t xml:space="preserve">
      "260-1) қызметі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13-1-бабы 6-тармағының талаптарына сәйкес келмейтін, электр энергиясын беру жөніндегі қызметті көрсететін табиғи монополия субъектісінің реттеліп көрсетілетін қызметіне тарифті немесе оның шекті деңгейін бекіту тәртібін айқындау;";</w:t>
      </w:r>
    </w:p>
    <w:bookmarkEnd w:id="8"/>
    <w:bookmarkStart w:name="z12" w:id="9"/>
    <w:p>
      <w:pPr>
        <w:spacing w:after="0"/>
        <w:ind w:left="0"/>
        <w:jc w:val="both"/>
      </w:pPr>
      <w:r>
        <w:rPr>
          <w:rFonts w:ascii="Times New Roman"/>
          <w:b w:val="false"/>
          <w:i w:val="false"/>
          <w:color w:val="000000"/>
          <w:sz w:val="28"/>
        </w:rPr>
        <w:t>
      мынадай мазмұндағы 339-70), 339-71), 339-72), 339-73) және 339-74) тармақшалармен толықтырылсын:</w:t>
      </w:r>
    </w:p>
    <w:bookmarkEnd w:id="9"/>
    <w:bookmarkStart w:name="z13" w:id="10"/>
    <w:p>
      <w:pPr>
        <w:spacing w:after="0"/>
        <w:ind w:left="0"/>
        <w:jc w:val="both"/>
      </w:pPr>
      <w:r>
        <w:rPr>
          <w:rFonts w:ascii="Times New Roman"/>
          <w:b w:val="false"/>
          <w:i w:val="false"/>
          <w:color w:val="000000"/>
          <w:sz w:val="28"/>
        </w:rPr>
        <w:t>
      "339-70) жергілікті өзін-өзі басқарудың коммуналдық мүлкінің құрамына берілетін аудандық коммуналдық мүліктің үлгілік тізбесін әзірлеу;</w:t>
      </w:r>
    </w:p>
    <w:bookmarkEnd w:id="10"/>
    <w:bookmarkStart w:name="z14" w:id="11"/>
    <w:p>
      <w:pPr>
        <w:spacing w:after="0"/>
        <w:ind w:left="0"/>
        <w:jc w:val="both"/>
      </w:pPr>
      <w:r>
        <w:rPr>
          <w:rFonts w:ascii="Times New Roman"/>
          <w:b w:val="false"/>
          <w:i w:val="false"/>
          <w:color w:val="000000"/>
          <w:sz w:val="28"/>
        </w:rPr>
        <w:t>
      339-71)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 айқындау қағидаларын әзірлеу;</w:t>
      </w:r>
    </w:p>
    <w:bookmarkEnd w:id="11"/>
    <w:bookmarkStart w:name="z15" w:id="12"/>
    <w:p>
      <w:pPr>
        <w:spacing w:after="0"/>
        <w:ind w:left="0"/>
        <w:jc w:val="both"/>
      </w:pPr>
      <w:r>
        <w:rPr>
          <w:rFonts w:ascii="Times New Roman"/>
          <w:b w:val="false"/>
          <w:i w:val="false"/>
          <w:color w:val="000000"/>
          <w:sz w:val="28"/>
        </w:rPr>
        <w:t>
      339-72) квазимемлекеттік сектор субъектілерінің сыртқы қарыздарды тартуын келісу қағидаларын әзірлеу;</w:t>
      </w:r>
    </w:p>
    <w:bookmarkEnd w:id="12"/>
    <w:bookmarkStart w:name="z16" w:id="13"/>
    <w:p>
      <w:pPr>
        <w:spacing w:after="0"/>
        <w:ind w:left="0"/>
        <w:jc w:val="both"/>
      </w:pPr>
      <w:r>
        <w:rPr>
          <w:rFonts w:ascii="Times New Roman"/>
          <w:b w:val="false"/>
          <w:i w:val="false"/>
          <w:color w:val="000000"/>
          <w:sz w:val="28"/>
        </w:rPr>
        <w:t>
      339-73) аудандық маңызы бар қала, ауыл, кент, ауылдық округ әкімінің аппараты туралы үлгі ережені әзірлеу және бекіту;</w:t>
      </w:r>
    </w:p>
    <w:bookmarkEnd w:id="13"/>
    <w:bookmarkStart w:name="z17" w:id="14"/>
    <w:p>
      <w:pPr>
        <w:spacing w:after="0"/>
        <w:ind w:left="0"/>
        <w:jc w:val="both"/>
      </w:pPr>
      <w:r>
        <w:rPr>
          <w:rFonts w:ascii="Times New Roman"/>
          <w:b w:val="false"/>
          <w:i w:val="false"/>
          <w:color w:val="000000"/>
          <w:sz w:val="28"/>
        </w:rPr>
        <w:t>
      339-74) жергілікті қоғамдастық жиналысының үлгі регламентін әзірлеу және бекіту;";</w:t>
      </w:r>
    </w:p>
    <w:bookmarkEnd w:id="14"/>
    <w:bookmarkStart w:name="z18" w:id="15"/>
    <w:p>
      <w:pPr>
        <w:spacing w:after="0"/>
        <w:ind w:left="0"/>
        <w:jc w:val="both"/>
      </w:pPr>
      <w:r>
        <w:rPr>
          <w:rFonts w:ascii="Times New Roman"/>
          <w:b w:val="false"/>
          <w:i w:val="false"/>
          <w:color w:val="000000"/>
          <w:sz w:val="28"/>
        </w:rPr>
        <w:t>
      18-тармақ мынадай мазмұндағы 25-1) тармақшамен толықтырылсын:</w:t>
      </w:r>
    </w:p>
    <w:bookmarkEnd w:id="15"/>
    <w:bookmarkStart w:name="z19" w:id="16"/>
    <w:p>
      <w:pPr>
        <w:spacing w:after="0"/>
        <w:ind w:left="0"/>
        <w:jc w:val="both"/>
      </w:pPr>
      <w:r>
        <w:rPr>
          <w:rFonts w:ascii="Times New Roman"/>
          <w:b w:val="false"/>
          <w:i w:val="false"/>
          <w:color w:val="000000"/>
          <w:sz w:val="28"/>
        </w:rPr>
        <w:t>
      "25-1) электр желілерін балансқа және (немесе) сенімгерлік басқаруға қабылдаған жағдайда, сондай-ақ оларды басқа энергия беруші ұйымдардан өтеусіз пайдалануға алған кезде қолданыстағы тарифтік сметаларды бекітілген және қолданыстағы тариф шеңберінде олардың қалған қолданылу мерзіміне түзету;".</w:t>
      </w:r>
    </w:p>
    <w:bookmarkEnd w:id="16"/>
    <w:bookmarkStart w:name="z20" w:id="1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