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7c464" w14:textId="717c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Мүше мемлекеттердің Түркі академиясының бюджетіне міндетті жарналарының шәкілі туралы хаттамаға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16 қарашадағы № 748 қаулысы. Күші жойылды - Қазақстан Республикасы Үкіметінің 2020 жылғы 21 қазандағы № 689 қаулысымен</w:t>
      </w:r>
    </w:p>
    <w:p>
      <w:pPr>
        <w:spacing w:after="0"/>
        <w:ind w:left="0"/>
        <w:jc w:val="both"/>
      </w:pPr>
      <w:r>
        <w:rPr>
          <w:rFonts w:ascii="Times New Roman"/>
          <w:b w:val="false"/>
          <w:i w:val="false"/>
          <w:color w:val="ff0000"/>
          <w:sz w:val="28"/>
        </w:rPr>
        <w:t xml:space="preserve">
      Ескерту. Күші жойылды - ҚР Үкіметінің 21.10.2020 </w:t>
      </w:r>
      <w:r>
        <w:rPr>
          <w:rFonts w:ascii="Times New Roman"/>
          <w:b w:val="false"/>
          <w:i w:val="false"/>
          <w:color w:val="ff0000"/>
          <w:sz w:val="28"/>
        </w:rPr>
        <w:t>№ 689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Мүше мемлекеттердің Түркі академиясының бюджетіне міндетті жарналарының шәкілі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Мүше мемлекеттердің Түркі академиясының бюджетіне міндетті жарналарының шәкілі туралы хаттамаға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2017 жылғы 16 қарашадағы</w:t>
            </w:r>
            <w:r>
              <w:br/>
            </w:r>
            <w:r>
              <w:rPr>
                <w:rFonts w:ascii="Times New Roman"/>
                <w:b w:val="false"/>
                <w:i w:val="false"/>
                <w:color w:val="000000"/>
                <w:sz w:val="20"/>
              </w:rPr>
              <w:t>№ 748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Мүше мемлекеттердің Түркі академиясының  бюджетіне міндетті жарналарының шәкілі туралы хаттама</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Әзербайжан Республикасының, Қазақстан Республикасының, Қырғыз Республикасының, Түркия Республикасының үкіметтері 2012 жылғы 23 тамыздағы Түркі академиясын құру туралы келісімнің ережелеріне сүйене отырып, мүше мемлекеттердің Түркі академиясының бюджетіне міндетті жарналарының шәкілін төмендегідей белгілеуге келісті: </w:t>
      </w:r>
    </w:p>
    <w:bookmarkEnd w:id="5"/>
    <w:p>
      <w:pPr>
        <w:spacing w:after="0"/>
        <w:ind w:left="0"/>
        <w:jc w:val="both"/>
      </w:pPr>
      <w:r>
        <w:rPr>
          <w:rFonts w:ascii="Times New Roman"/>
          <w:b w:val="false"/>
          <w:i w:val="false"/>
          <w:color w:val="000000"/>
          <w:sz w:val="28"/>
        </w:rPr>
        <w:t>
      Әзербайжан Республикасы – 25 %;</w:t>
      </w:r>
    </w:p>
    <w:p>
      <w:pPr>
        <w:spacing w:after="0"/>
        <w:ind w:left="0"/>
        <w:jc w:val="both"/>
      </w:pPr>
      <w:r>
        <w:rPr>
          <w:rFonts w:ascii="Times New Roman"/>
          <w:b w:val="false"/>
          <w:i w:val="false"/>
          <w:color w:val="000000"/>
          <w:sz w:val="28"/>
        </w:rPr>
        <w:t>
      Қазақстан Республикасы – 40 %;</w:t>
      </w:r>
    </w:p>
    <w:p>
      <w:pPr>
        <w:spacing w:after="0"/>
        <w:ind w:left="0"/>
        <w:jc w:val="both"/>
      </w:pPr>
      <w:r>
        <w:rPr>
          <w:rFonts w:ascii="Times New Roman"/>
          <w:b w:val="false"/>
          <w:i w:val="false"/>
          <w:color w:val="000000"/>
          <w:sz w:val="28"/>
        </w:rPr>
        <w:t>
      Қырғыз Республикасы – 5 %;</w:t>
      </w:r>
    </w:p>
    <w:p>
      <w:pPr>
        <w:spacing w:after="0"/>
        <w:ind w:left="0"/>
        <w:jc w:val="both"/>
      </w:pPr>
      <w:r>
        <w:rPr>
          <w:rFonts w:ascii="Times New Roman"/>
          <w:b w:val="false"/>
          <w:i w:val="false"/>
          <w:color w:val="000000"/>
          <w:sz w:val="28"/>
        </w:rPr>
        <w:t xml:space="preserve">
      Түркия Республикасы – 30 %. </w:t>
      </w:r>
    </w:p>
    <w:bookmarkStart w:name="z8" w:id="6"/>
    <w:p>
      <w:pPr>
        <w:spacing w:after="0"/>
        <w:ind w:left="0"/>
        <w:jc w:val="both"/>
      </w:pPr>
      <w:r>
        <w:rPr>
          <w:rFonts w:ascii="Times New Roman"/>
          <w:b w:val="false"/>
          <w:i w:val="false"/>
          <w:color w:val="000000"/>
          <w:sz w:val="28"/>
        </w:rPr>
        <w:t xml:space="preserve">
      Осы Хаттама оның күшіне енуі үшін қажетті мемлекетішілік рәсімдерді Тараптардың орындағаны туралы соңғы жазбаша хабарламаны дипломатиялық арналар арқылы депозитарий алғаннан кейін отызыншы күні күшіне енеді. </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депозитарийі Қазақстан Республикасы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жылғы ________    ___________ қаласында әзербайжан, қазақ, қырғыз, түрік және ағылшын тілдерінде бір данада жасалды әрі барлық мәтіндер тең түпнұсқалы болып табылады. Мәтіндер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Түркия Республикасының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