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0f4d" w14:textId="5980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10 желтоқсандағы Қазақстан Республикасының Үкiметi мен Ресей Федерациясының Үкiметi арасындағы "Байқоңыр" кешенiн жалға беру шартына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Үкiметiнің 2017 жылғы 1 қарашадағы № 697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1994 жылғы 10 желтоқсандағы Қазақстан Республикасының Үкiметi мен Ресей Федерациясының Үкiметi арасындағы "Байқоңыр" кешенiн жалға беру шартына өзгеріс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бірінші вице-министрі Қайрат Қапарұлы Айтуғановқа 1994 жылғы 10 желтоқсандағы Қазақстан Республикасының Үкiметi мен Ресей Федерациясының Үкiметi арасындағы "Байқоңыр" кешенiн жалға беру шартына өзгеріс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 қарашадағы</w:t>
            </w:r>
            <w:r>
              <w:br/>
            </w:r>
            <w:r>
              <w:rPr>
                <w:rFonts w:ascii="Times New Roman"/>
                <w:b w:val="false"/>
                <w:i w:val="false"/>
                <w:color w:val="000000"/>
                <w:sz w:val="20"/>
              </w:rPr>
              <w:t>№ 697 қаулысымен</w:t>
            </w:r>
            <w:r>
              <w:br/>
            </w:r>
            <w:r>
              <w:rPr>
                <w:rFonts w:ascii="Times New Roman"/>
                <w:b w:val="false"/>
                <w:i w:val="false"/>
                <w:color w:val="000000"/>
                <w:sz w:val="20"/>
              </w:rPr>
              <w:t>мақұлданған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1994 жылғы 10 желтоқсандағы Қазақстан Республикасының Үкiметi мен Ресей Федерациясының Үкiметi арасындағы "Байқоңыр" кешенiн жалға беру шартына  өзгеріс енгізу туралы  ХАТТАМА  </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p>
      <w:pPr>
        <w:spacing w:after="0"/>
        <w:ind w:left="0"/>
        <w:jc w:val="both"/>
      </w:pPr>
      <w:r>
        <w:rPr>
          <w:rFonts w:ascii="Times New Roman"/>
          <w:b w:val="false"/>
          <w:i w:val="false"/>
          <w:color w:val="000000"/>
          <w:sz w:val="28"/>
        </w:rPr>
        <w:t xml:space="preserve">
      "Байқоңыр" кешенін пайдалану тиімділігін арттыруда өзара мүдделілікті растай отырып, </w:t>
      </w:r>
    </w:p>
    <w:p>
      <w:pPr>
        <w:spacing w:after="0"/>
        <w:ind w:left="0"/>
        <w:jc w:val="both"/>
      </w:pPr>
      <w:r>
        <w:rPr>
          <w:rFonts w:ascii="Times New Roman"/>
          <w:b w:val="false"/>
          <w:i w:val="false"/>
          <w:color w:val="000000"/>
          <w:sz w:val="28"/>
        </w:rPr>
        <w:t>
      Тараптар мемлекеттерінің мүдделерін өзара құрметтеу қағидатын басшылыққа ала отырып,</w:t>
      </w:r>
    </w:p>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xml:space="preserve">
      1994 жылғы 10 желтоқсандағы Қазақстан Республикасының Үкiметi мен Ресей Федерациясының Үкiметi арасындағы "Байқоңыр" кешенiн жалға беру шартына № 2 қосымша осы Хаттамаға қосымшаға сәйкес редакцияда жазылсын.  </w:t>
      </w:r>
    </w:p>
    <w:bookmarkEnd w:id="6"/>
    <w:p>
      <w:pPr>
        <w:spacing w:after="0"/>
        <w:ind w:left="0"/>
        <w:jc w:val="both"/>
      </w:pPr>
      <w:r>
        <w:rPr>
          <w:rFonts w:ascii="Times New Roman"/>
          <w:b/>
          <w:i w:val="false"/>
          <w:color w:val="000000"/>
          <w:sz w:val="28"/>
        </w:rPr>
        <w:t>2-бап</w:t>
      </w:r>
    </w:p>
    <w:bookmarkStart w:name="z12" w:id="7"/>
    <w:p>
      <w:pPr>
        <w:spacing w:after="0"/>
        <w:ind w:left="0"/>
        <w:jc w:val="both"/>
      </w:pPr>
      <w:r>
        <w:rPr>
          <w:rFonts w:ascii="Times New Roman"/>
          <w:b w:val="false"/>
          <w:i w:val="false"/>
          <w:color w:val="000000"/>
          <w:sz w:val="28"/>
        </w:rPr>
        <w:t xml:space="preserve">
      Осы Хаттама оның күшіне енуі үшін қажетті мемлекетішілік рәсімдерді Тараптардың орындағаны туралы соңғы жазбаша хабарлама алынған күннен бастап күшіне енеді және 1994 жылғы 10 желтоқсандағы Қазақстан Республикасының Үкiметi мен Ресей Федерациясының Үкiметi арасындағы "Байқоңыр" кешенiн жалға беру шартының қолданылу мерзімі аяқталғанға дейін қолданылады. </w:t>
      </w:r>
    </w:p>
    <w:bookmarkEnd w:id="7"/>
    <w:p>
      <w:pPr>
        <w:spacing w:after="0"/>
        <w:ind w:left="0"/>
        <w:jc w:val="both"/>
      </w:pPr>
      <w:r>
        <w:rPr>
          <w:rFonts w:ascii="Times New Roman"/>
          <w:b w:val="false"/>
          <w:i w:val="false"/>
          <w:color w:val="000000"/>
          <w:sz w:val="28"/>
        </w:rPr>
        <w:t>
      201__жылғы ___  _____________ ___________ қаласында әрқайсысы қазақ және орыс тілдерінде екі данада жасалды әрі екі мәтіннің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жылғы 10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w:t>
            </w:r>
            <w:r>
              <w:br/>
            </w:r>
            <w:r>
              <w:rPr>
                <w:rFonts w:ascii="Times New Roman"/>
                <w:b w:val="false"/>
                <w:i w:val="false"/>
                <w:color w:val="000000"/>
                <w:sz w:val="20"/>
              </w:rPr>
              <w:t>Федерациясының Үкіметі</w:t>
            </w:r>
            <w:r>
              <w:br/>
            </w:r>
            <w:r>
              <w:rPr>
                <w:rFonts w:ascii="Times New Roman"/>
                <w:b w:val="false"/>
                <w:i w:val="false"/>
                <w:color w:val="000000"/>
                <w:sz w:val="20"/>
              </w:rPr>
              <w:t>арасындағы "Байқоңыр"</w:t>
            </w:r>
            <w:r>
              <w:br/>
            </w:r>
            <w:r>
              <w:rPr>
                <w:rFonts w:ascii="Times New Roman"/>
                <w:b w:val="false"/>
                <w:i w:val="false"/>
                <w:color w:val="000000"/>
                <w:sz w:val="20"/>
              </w:rPr>
              <w:t>кешенін жалға беру шартына</w:t>
            </w:r>
            <w:r>
              <w:br/>
            </w:r>
            <w:r>
              <w:rPr>
                <w:rFonts w:ascii="Times New Roman"/>
                <w:b w:val="false"/>
                <w:i w:val="false"/>
                <w:color w:val="000000"/>
                <w:sz w:val="20"/>
              </w:rPr>
              <w:t>өзгеріс енгізу туралы хаттамаға</w:t>
            </w:r>
            <w:r>
              <w:br/>
            </w:r>
            <w:r>
              <w:rPr>
                <w:rFonts w:ascii="Times New Roman"/>
                <w:b w:val="false"/>
                <w:i w:val="false"/>
                <w:color w:val="000000"/>
                <w:sz w:val="20"/>
              </w:rPr>
              <w:t>ҚОСЫМША</w:t>
            </w:r>
          </w:p>
        </w:tc>
      </w:tr>
    </w:tbl>
    <w:bookmarkStart w:name="z14" w:id="8"/>
    <w:p>
      <w:pPr>
        <w:spacing w:after="0"/>
        <w:ind w:left="0"/>
        <w:jc w:val="both"/>
      </w:pPr>
      <w:r>
        <w:rPr>
          <w:rFonts w:ascii="Times New Roman"/>
          <w:b w:val="false"/>
          <w:i w:val="false"/>
          <w:color w:val="000000"/>
          <w:sz w:val="28"/>
        </w:rPr>
        <w:t>
      1994 жылғы 10 желтоқсандағы Қазақстан Республикасының Үкiметi мен Ресей Федерациясының Үкiметi арасындағы "Байқоңыр" кешенiн жалға беру шартына № 2 қосымша мынадай редакцияда жазылсын:</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жылғы 10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 Федерациясы</w:t>
            </w:r>
            <w:r>
              <w:br/>
            </w:r>
            <w:r>
              <w:rPr>
                <w:rFonts w:ascii="Times New Roman"/>
                <w:b w:val="false"/>
                <w:i w:val="false"/>
                <w:color w:val="000000"/>
                <w:sz w:val="20"/>
              </w:rPr>
              <w:t>Үкіметінің арасындағы</w:t>
            </w:r>
            <w:r>
              <w:br/>
            </w:r>
            <w:r>
              <w:rPr>
                <w:rFonts w:ascii="Times New Roman"/>
                <w:b w:val="false"/>
                <w:i w:val="false"/>
                <w:color w:val="000000"/>
                <w:sz w:val="20"/>
              </w:rPr>
              <w:t>"Байқоңыр" кешенін жалға беру</w:t>
            </w:r>
            <w:r>
              <w:br/>
            </w:r>
            <w:r>
              <w:rPr>
                <w:rFonts w:ascii="Times New Roman"/>
                <w:b w:val="false"/>
                <w:i w:val="false"/>
                <w:color w:val="000000"/>
                <w:sz w:val="20"/>
              </w:rPr>
              <w:t>шартына</w:t>
            </w:r>
            <w:r>
              <w:br/>
            </w:r>
            <w:r>
              <w:rPr>
                <w:rFonts w:ascii="Times New Roman"/>
                <w:b w:val="false"/>
                <w:i w:val="false"/>
                <w:color w:val="000000"/>
                <w:sz w:val="20"/>
              </w:rPr>
              <w:t xml:space="preserve">№ 2 ҚОСЫМША   </w:t>
            </w:r>
          </w:p>
        </w:tc>
      </w:tr>
    </w:tbl>
    <w:bookmarkStart w:name="z16" w:id="9"/>
    <w:p>
      <w:pPr>
        <w:spacing w:after="0"/>
        <w:ind w:left="0"/>
        <w:jc w:val="left"/>
      </w:pPr>
      <w:r>
        <w:rPr>
          <w:rFonts w:ascii="Times New Roman"/>
          <w:b/>
          <w:i w:val="false"/>
          <w:color w:val="000000"/>
        </w:rPr>
        <w:t xml:space="preserve"> "Байқоңыр" кешенi объектілері алып жатқан жер учаскелерінің  К О О Р Д И Н А Т Т А Р Ы</w:t>
      </w:r>
    </w:p>
    <w:bookmarkEnd w:id="9"/>
    <w:bookmarkStart w:name="z17" w:id="10"/>
    <w:p>
      <w:pPr>
        <w:spacing w:after="0"/>
        <w:ind w:left="0"/>
        <w:jc w:val="both"/>
      </w:pPr>
      <w:r>
        <w:rPr>
          <w:rFonts w:ascii="Times New Roman"/>
          <w:b w:val="false"/>
          <w:i w:val="false"/>
          <w:color w:val="000000"/>
          <w:sz w:val="28"/>
        </w:rPr>
        <w:t>
      1. Технологиялық және техникалық объектілер</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3138"/>
        <w:gridCol w:w="3884"/>
        <w:gridCol w:w="3884"/>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Шектейтін сызықтың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Нүктесінің нөмірі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r>
              <w:br/>
            </w:r>
            <w:r>
              <w:rPr>
                <w:rFonts w:ascii="Times New Roman"/>
                <w:b w:val="false"/>
                <w:i w:val="false"/>
                <w:color w:val="000000"/>
                <w:sz w:val="20"/>
              </w:rPr>
              <w:t>
(град., мин., сек.)</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r>
              <w:br/>
            </w:r>
            <w:r>
              <w:rPr>
                <w:rFonts w:ascii="Times New Roman"/>
                <w:b w:val="false"/>
                <w:i w:val="false"/>
                <w:color w:val="000000"/>
                <w:sz w:val="20"/>
              </w:rPr>
              <w:t>
(град., мин., сек.)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қосатын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45  54  40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45  58  15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62  44  40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46  12  45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62  45  30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46  12  45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63  19  45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46  13  45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46  14  40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63  19  30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46  18  10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63  22  10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Шектейтін сызықтың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нүктесінің</w:t>
            </w:r>
            <w:r>
              <w:br/>
            </w:r>
            <w:r>
              <w:rPr>
                <w:rFonts w:ascii="Times New Roman"/>
                <w:b w:val="false"/>
                <w:i w:val="false"/>
                <w:color w:val="000000"/>
                <w:sz w:val="20"/>
              </w:rPr>
              <w:t>
нөмірі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r>
              <w:br/>
            </w:r>
            <w:r>
              <w:rPr>
                <w:rFonts w:ascii="Times New Roman"/>
                <w:b w:val="false"/>
                <w:i w:val="false"/>
                <w:color w:val="000000"/>
                <w:sz w:val="20"/>
              </w:rPr>
              <w:t>
(град., мин., сек.)</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r>
              <w:br/>
            </w:r>
            <w:r>
              <w:rPr>
                <w:rFonts w:ascii="Times New Roman"/>
                <w:b w:val="false"/>
                <w:i w:val="false"/>
                <w:color w:val="000000"/>
                <w:sz w:val="20"/>
              </w:rPr>
              <w:t>
(град., мин., сек.)</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46  18  10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63  29  00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46  13  30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63  53  00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46  14  45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63  53  00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46  14  45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63  54  30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46  13  10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63  54  30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46  09  00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64  17  30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45  47  15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64  19 00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63  44  10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45  44  05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63  43  45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жағалауы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45  40  00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63  25  00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бойынша 17 және 18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45  38  30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63  26  15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арасы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45  37  20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63  24  40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63  24  40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63  18 45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63  18  45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45  26  35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45  26  35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63  14  30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45  27  45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63  14  30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45  27  45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63  18  30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63  18  30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45  31  00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63  09  10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өзенінің  оң жағалауы бойынша </w:t>
            </w:r>
            <w:r>
              <w:br/>
            </w:r>
            <w:r>
              <w:rPr>
                <w:rFonts w:ascii="Times New Roman"/>
                <w:b w:val="false"/>
                <w:i w:val="false"/>
                <w:color w:val="000000"/>
                <w:sz w:val="20"/>
              </w:rPr>
              <w:t>
31 және 1 нүктелер арасы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45  36  00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63  13  10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196"/>
        <w:gridCol w:w="5184"/>
        <w:gridCol w:w="5185"/>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Шектейтін сызықтың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нүктесінің</w:t>
            </w:r>
            <w:r>
              <w:br/>
            </w:r>
            <w:r>
              <w:rPr>
                <w:rFonts w:ascii="Times New Roman"/>
                <w:b w:val="false"/>
                <w:i w:val="false"/>
                <w:color w:val="000000"/>
                <w:sz w:val="20"/>
              </w:rPr>
              <w:t>
нөмірі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r>
              <w:br/>
            </w:r>
            <w:r>
              <w:rPr>
                <w:rFonts w:ascii="Times New Roman"/>
                <w:b w:val="false"/>
                <w:i w:val="false"/>
                <w:color w:val="000000"/>
                <w:sz w:val="20"/>
              </w:rPr>
              <w:t>
(град., мин., сек.)</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r>
              <w:br/>
            </w:r>
            <w:r>
              <w:rPr>
                <w:rFonts w:ascii="Times New Roman"/>
                <w:b w:val="false"/>
                <w:i w:val="false"/>
                <w:color w:val="000000"/>
                <w:sz w:val="20"/>
              </w:rPr>
              <w:t>
(град., мин., сек.)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856"/>
        <w:gridCol w:w="5129"/>
        <w:gridCol w:w="5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 ("Дальний" су тартқышы)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44  27  30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63  43  30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44  23  10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63  44  30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44  28  15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63  50  50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44  25  05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63  51  15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44  23  30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 (ТЗ ББ құлау базасы, Жезқазған қ.)</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47  51  35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67  36 40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қосатын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47  51  18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67  37  10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47  50  28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67  36  00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47  51  00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учаске (СА-9, Саран қ.)</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49  51  32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72  46  50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49  51  32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72  48  00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49  50  45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72  48  00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49  50  45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учаске (ТЗ ББ құлау базасы, Өскемен қ.)</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50  00  12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50  00  18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82  40  22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50  00  12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82  40  30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50  00  05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учаске (іздестіру-құтқару кешені, Қостанай қ.)</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53  15  20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63  30  50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қосатын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53  12  35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63  35  30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53  10  00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63  34  00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53  09  10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63  29  00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Шектейтін сызықтың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нүктесінің</w:t>
            </w:r>
            <w:r>
              <w:br/>
            </w:r>
            <w:r>
              <w:rPr>
                <w:rFonts w:ascii="Times New Roman"/>
                <w:b w:val="false"/>
                <w:i w:val="false"/>
                <w:color w:val="000000"/>
                <w:sz w:val="20"/>
              </w:rPr>
              <w:t>
нөмірі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r>
              <w:br/>
            </w:r>
            <w:r>
              <w:rPr>
                <w:rFonts w:ascii="Times New Roman"/>
                <w:b w:val="false"/>
                <w:i w:val="false"/>
                <w:color w:val="000000"/>
                <w:sz w:val="20"/>
              </w:rPr>
              <w:t>
(град., мин., сек.)</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r>
              <w:br/>
            </w:r>
            <w:r>
              <w:rPr>
                <w:rFonts w:ascii="Times New Roman"/>
                <w:b w:val="false"/>
                <w:i w:val="false"/>
                <w:color w:val="000000"/>
                <w:sz w:val="20"/>
              </w:rPr>
              <w:t>
(град., мин., сек.)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 учаске (іздестіру-құтқару кешені, Қостанай қ.)</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53  10  50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қосатын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53  10  35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63  35  30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53  10  10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63  35  30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53  10  10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1831"/>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Жалданған учаскелер құрамына "Дальный" су тартқышынан бастап Байқоңыр қаласына дейінгі су тарту жерлері кіреді.</w:t>
            </w:r>
            <w:r>
              <w:br/>
            </w:r>
            <w:r>
              <w:rPr>
                <w:rFonts w:ascii="Times New Roman"/>
                <w:b w:val="false"/>
                <w:i w:val="false"/>
                <w:color w:val="000000"/>
                <w:sz w:val="20"/>
              </w:rPr>
              <w:t xml:space="preserve">
2. № 1 учаске мына координаттармен  (град, мин, сек):  </w:t>
            </w:r>
            <w:r>
              <w:br/>
            </w:r>
            <w:r>
              <w:rPr>
                <w:rFonts w:ascii="Times New Roman"/>
                <w:b w:val="false"/>
                <w:i w:val="false"/>
                <w:color w:val="000000"/>
                <w:sz w:val="20"/>
              </w:rPr>
              <w:t>
45 39 25 с.е., 63 18 00 ш.б.;</w:t>
            </w:r>
            <w:r>
              <w:br/>
            </w:r>
            <w:r>
              <w:rPr>
                <w:rFonts w:ascii="Times New Roman"/>
                <w:b w:val="false"/>
                <w:i w:val="false"/>
                <w:color w:val="000000"/>
                <w:sz w:val="20"/>
              </w:rPr>
              <w:t>
45 39 25 с.е., 63 19 30 ш.б.;</w:t>
            </w:r>
            <w:r>
              <w:br/>
            </w:r>
            <w:r>
              <w:rPr>
                <w:rFonts w:ascii="Times New Roman"/>
                <w:b w:val="false"/>
                <w:i w:val="false"/>
                <w:color w:val="000000"/>
                <w:sz w:val="20"/>
              </w:rPr>
              <w:t>
45 38 50 с.е., 63 18 30 ш.б.;</w:t>
            </w:r>
            <w:r>
              <w:br/>
            </w:r>
            <w:r>
              <w:rPr>
                <w:rFonts w:ascii="Times New Roman"/>
                <w:b w:val="false"/>
                <w:i w:val="false"/>
                <w:color w:val="000000"/>
                <w:sz w:val="20"/>
              </w:rPr>
              <w:t>
45 38 40 с.е., 63 18 10 ш.б. (Төретам к);</w:t>
            </w:r>
            <w:r>
              <w:br/>
            </w:r>
            <w:r>
              <w:rPr>
                <w:rFonts w:ascii="Times New Roman"/>
                <w:b w:val="false"/>
                <w:i w:val="false"/>
                <w:color w:val="000000"/>
                <w:sz w:val="20"/>
              </w:rPr>
              <w:t>
45 36 30 с.е., 63 15 25 ш.б.;</w:t>
            </w:r>
            <w:r>
              <w:br/>
            </w:r>
            <w:r>
              <w:rPr>
                <w:rFonts w:ascii="Times New Roman"/>
                <w:b w:val="false"/>
                <w:i w:val="false"/>
                <w:color w:val="000000"/>
                <w:sz w:val="20"/>
              </w:rPr>
              <w:t>
45 36 30 с.е., 63 16 20 ш.б.;</w:t>
            </w:r>
            <w:r>
              <w:br/>
            </w:r>
            <w:r>
              <w:rPr>
                <w:rFonts w:ascii="Times New Roman"/>
                <w:b w:val="false"/>
                <w:i w:val="false"/>
                <w:color w:val="000000"/>
                <w:sz w:val="20"/>
              </w:rPr>
              <w:t>
45 35 50 с.е., 63 16 20 ш.б.;</w:t>
            </w:r>
            <w:r>
              <w:br/>
            </w:r>
            <w:r>
              <w:rPr>
                <w:rFonts w:ascii="Times New Roman"/>
                <w:b w:val="false"/>
                <w:i w:val="false"/>
                <w:color w:val="000000"/>
                <w:sz w:val="20"/>
              </w:rPr>
              <w:t>
45 35 50 с.е., 63 15 25 ш.б. (Ақай к)</w:t>
            </w:r>
            <w:r>
              <w:br/>
            </w:r>
            <w:r>
              <w:rPr>
                <w:rFonts w:ascii="Times New Roman"/>
                <w:b w:val="false"/>
                <w:i w:val="false"/>
                <w:color w:val="000000"/>
                <w:sz w:val="20"/>
              </w:rPr>
              <w:t xml:space="preserve">
тура, қосатын тірек нүктелерімен шектелген аумақтарды, сондай-ақ Жаңақазалы-Жосалы автомобиль және темір жолдарды; координаттармен (град., мин., сек) тура, қосатын тірек нүктелерімен шектелген мына № 1-1, 1-2, 1-3 және 1-4 учаскелерді қамтымайды: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675"/>
        <w:gridCol w:w="5345"/>
        <w:gridCol w:w="5345"/>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Шектейтін сызықтың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нүктесінің</w:t>
            </w:r>
            <w:r>
              <w:br/>
            </w:r>
            <w:r>
              <w:rPr>
                <w:rFonts w:ascii="Times New Roman"/>
                <w:b w:val="false"/>
                <w:i w:val="false"/>
                <w:color w:val="000000"/>
                <w:sz w:val="20"/>
              </w:rPr>
              <w:t>
нөмірі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r>
              <w:br/>
            </w:r>
            <w:r>
              <w:rPr>
                <w:rFonts w:ascii="Times New Roman"/>
                <w:b w:val="false"/>
                <w:i w:val="false"/>
                <w:color w:val="000000"/>
                <w:sz w:val="20"/>
              </w:rPr>
              <w:t>
(град., мин., сек.)</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r>
              <w:br/>
            </w:r>
            <w:r>
              <w:rPr>
                <w:rFonts w:ascii="Times New Roman"/>
                <w:b w:val="false"/>
                <w:i w:val="false"/>
                <w:color w:val="000000"/>
                <w:sz w:val="20"/>
              </w:rPr>
              <w:t>
(град., мин., сек.)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учаске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45 44 14,16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45 41 16,51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63 13 48,98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45 39 37,90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63 13 51,02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45 42 43,24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63 01 05,00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196"/>
        <w:gridCol w:w="5184"/>
        <w:gridCol w:w="5185"/>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Шектейтін сызықтың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нүктесінің</w:t>
            </w:r>
            <w:r>
              <w:br/>
            </w:r>
            <w:r>
              <w:rPr>
                <w:rFonts w:ascii="Times New Roman"/>
                <w:b w:val="false"/>
                <w:i w:val="false"/>
                <w:color w:val="000000"/>
                <w:sz w:val="20"/>
              </w:rPr>
              <w:t>
нөмірі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r>
              <w:br/>
            </w:r>
            <w:r>
              <w:rPr>
                <w:rFonts w:ascii="Times New Roman"/>
                <w:b w:val="false"/>
                <w:i w:val="false"/>
                <w:color w:val="000000"/>
                <w:sz w:val="20"/>
              </w:rPr>
              <w:t>
(град., мин., сек.)</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r>
              <w:br/>
            </w:r>
            <w:r>
              <w:rPr>
                <w:rFonts w:ascii="Times New Roman"/>
                <w:b w:val="false"/>
                <w:i w:val="false"/>
                <w:color w:val="000000"/>
                <w:sz w:val="20"/>
              </w:rPr>
              <w:t>
(град., мин., сек.)</w:t>
            </w:r>
          </w:p>
        </w:tc>
      </w:tr>
    </w:tbl>
    <w:p>
      <w:pPr>
        <w:spacing w:after="0"/>
        <w:ind w:left="0"/>
        <w:jc w:val="both"/>
      </w:pPr>
      <w:r>
        <w:rPr>
          <w:rFonts w:ascii="Times New Roman"/>
          <w:b w:val="false"/>
          <w:i w:val="false"/>
          <w:color w:val="000000"/>
          <w:sz w:val="28"/>
        </w:rPr>
        <w:t>
      № 1-2 учаске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648"/>
        <w:gridCol w:w="5129"/>
        <w:gridCol w:w="5129"/>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45 41 34,71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63 21 29,13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қосатын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45 41 36,73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63 22 29,58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45 42 45,61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63 25 06,52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45 46 42,32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63 41 53,88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45 46 25,54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63 44 17,04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45 46 11,37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63 44 51,15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45 46 10,00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63 44 10,00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45 45 44,07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63 44 04,81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45 45 54,28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63 42 30,53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45 45 53,98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63 42 06,05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45 45 49,21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63 41 38,46</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45 45 42,56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63 41 13,17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45 45 07,63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63 39 28,71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45 44 51,95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63 38 44,48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45 44 23,64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63 36 39,52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45 43 58,33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63 34 47,58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45 43 38,19</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63 33 20,27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45 43 24,76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63 32 19,61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45 42 21,51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63 27 44,52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45 41 42,95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63 24 45,76</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45 41 03,04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63 21 42,12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учаске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45 34 46,67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63 16 29,24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45 34 46,10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63 17 04,11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45 34 45,48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63 17 41,00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45 34 45,16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63 17 59,69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45 33 06,84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63 17 59,37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Шектейтін сызықтың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нүктесінің</w:t>
            </w:r>
            <w:r>
              <w:br/>
            </w:r>
            <w:r>
              <w:rPr>
                <w:rFonts w:ascii="Times New Roman"/>
                <w:b w:val="false"/>
                <w:i w:val="false"/>
                <w:color w:val="000000"/>
                <w:sz w:val="20"/>
              </w:rPr>
              <w:t>
нөмірі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r>
              <w:br/>
            </w:r>
            <w:r>
              <w:rPr>
                <w:rFonts w:ascii="Times New Roman"/>
                <w:b w:val="false"/>
                <w:i w:val="false"/>
                <w:color w:val="000000"/>
                <w:sz w:val="20"/>
              </w:rPr>
              <w:t>
(град., мин., сек.)</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r>
              <w:br/>
            </w:r>
            <w:r>
              <w:rPr>
                <w:rFonts w:ascii="Times New Roman"/>
                <w:b w:val="false"/>
                <w:i w:val="false"/>
                <w:color w:val="000000"/>
                <w:sz w:val="20"/>
              </w:rPr>
              <w:t>
(град., мин., сек.)</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45 33 08,00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63 15 19,32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45 34 15,84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63 15 20,23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45 34 12,17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63 15 56,25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45 34 08,95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63 16 27,31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учаске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45 33 11,01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63 18 50,47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қосатын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45 34 44,35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63 18 48,70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45 34 43,83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63 19 20,21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45 34 43,21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63 19 58,95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45 34 42,36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63 20 50,60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45 34 41,49</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63 21 01,48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45 33 04,45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63 21 00,49</w:t>
            </w:r>
          </w:p>
        </w:tc>
      </w:tr>
    </w:tbl>
    <w:p>
      <w:pPr>
        <w:spacing w:after="0"/>
        <w:ind w:left="0"/>
        <w:jc w:val="left"/>
      </w:pP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Тасымалдағыш зымырандардан бөлінетін бөліктердің құлау аудандары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945"/>
        <w:gridCol w:w="861"/>
        <w:gridCol w:w="323"/>
        <w:gridCol w:w="1939"/>
        <w:gridCol w:w="1"/>
        <w:gridCol w:w="1939"/>
        <w:gridCol w:w="1723"/>
        <w:gridCol w:w="1154"/>
        <w:gridCol w:w="1815"/>
        <w:gridCol w:w="78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нөмірі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координаттары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r>
              <w:br/>
            </w:r>
            <w:r>
              <w:rPr>
                <w:rFonts w:ascii="Times New Roman"/>
                <w:b w:val="false"/>
                <w:i w:val="false"/>
                <w:color w:val="000000"/>
                <w:sz w:val="20"/>
              </w:rPr>
              <w:t>
осьтерінің</w:t>
            </w:r>
            <w:r>
              <w:br/>
            </w:r>
            <w:r>
              <w:rPr>
                <w:rFonts w:ascii="Times New Roman"/>
                <w:b w:val="false"/>
                <w:i w:val="false"/>
                <w:color w:val="000000"/>
                <w:sz w:val="20"/>
              </w:rPr>
              <w:t>
көлемі (шақы</w:t>
            </w:r>
            <w:r>
              <w:br/>
            </w:r>
            <w:r>
              <w:rPr>
                <w:rFonts w:ascii="Times New Roman"/>
                <w:b w:val="false"/>
                <w:i w:val="false"/>
                <w:color w:val="000000"/>
                <w:sz w:val="20"/>
              </w:rPr>
              <w:t>
рым)</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Эллипстің</w:t>
            </w:r>
            <w:r>
              <w:br/>
            </w:r>
            <w:r>
              <w:rPr>
                <w:rFonts w:ascii="Times New Roman"/>
                <w:b w:val="false"/>
                <w:i w:val="false"/>
                <w:color w:val="000000"/>
                <w:sz w:val="20"/>
              </w:rPr>
              <w:t>
үлкен осінің азимуты (град.)</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алаңы</w:t>
            </w:r>
            <w:r>
              <w:br/>
            </w:r>
            <w:r>
              <w:rPr>
                <w:rFonts w:ascii="Times New Roman"/>
                <w:b w:val="false"/>
                <w:i w:val="false"/>
                <w:color w:val="000000"/>
                <w:sz w:val="20"/>
              </w:rPr>
              <w:t>
(млн.</w:t>
            </w:r>
            <w:r>
              <w:br/>
            </w:r>
            <w:r>
              <w:rPr>
                <w:rFonts w:ascii="Times New Roman"/>
                <w:b w:val="false"/>
                <w:i w:val="false"/>
                <w:color w:val="000000"/>
                <w:sz w:val="20"/>
              </w:rPr>
              <w:t>
га)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тиесілігі (облыс)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r>
              <w:br/>
            </w:r>
            <w:r>
              <w:rPr>
                <w:rFonts w:ascii="Times New Roman"/>
                <w:b w:val="false"/>
                <w:i w:val="false"/>
                <w:color w:val="000000"/>
                <w:sz w:val="20"/>
              </w:rPr>
              <w:t>
ендік (град., мин.,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 (град., мин., сек.)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48  22  00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Ю-3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0,17584</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Қарағанды</w:t>
            </w:r>
            <w:r>
              <w:br/>
            </w: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r>
              <w:br/>
            </w:r>
            <w:r>
              <w:rPr>
                <w:rFonts w:ascii="Times New Roman"/>
                <w:b w:val="false"/>
                <w:i w:val="false"/>
                <w:color w:val="000000"/>
                <w:sz w:val="20"/>
              </w:rPr>
              <w:t>
     -27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r>
              <w:br/>
            </w:r>
            <w:r>
              <w:rPr>
                <w:rFonts w:ascii="Times New Roman"/>
                <w:b w:val="false"/>
                <w:i w:val="false"/>
                <w:color w:val="000000"/>
                <w:sz w:val="20"/>
              </w:rPr>
              <w:t>
-27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r>
              <w:br/>
            </w:r>
            <w:r>
              <w:rPr>
                <w:rFonts w:ascii="Times New Roman"/>
                <w:b w:val="false"/>
                <w:i w:val="false"/>
                <w:color w:val="000000"/>
                <w:sz w:val="20"/>
              </w:rPr>
              <w:t>
     -27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r>
              <w:br/>
            </w:r>
            <w:r>
              <w:rPr>
                <w:rFonts w:ascii="Times New Roman"/>
                <w:b w:val="false"/>
                <w:i w:val="false"/>
                <w:color w:val="000000"/>
                <w:sz w:val="20"/>
              </w:rPr>
              <w:t>
-27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0,3257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Ю-4</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xml:space="preserve">
    -22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Қостанай</w:t>
            </w:r>
            <w:r>
              <w:br/>
            </w: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нөмірі</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координаттары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r>
              <w:br/>
            </w:r>
            <w:r>
              <w:rPr>
                <w:rFonts w:ascii="Times New Roman"/>
                <w:b w:val="false"/>
                <w:i w:val="false"/>
                <w:color w:val="000000"/>
                <w:sz w:val="20"/>
              </w:rPr>
              <w:t>
осьтерінің</w:t>
            </w:r>
            <w:r>
              <w:br/>
            </w:r>
            <w:r>
              <w:rPr>
                <w:rFonts w:ascii="Times New Roman"/>
                <w:b w:val="false"/>
                <w:i w:val="false"/>
                <w:color w:val="000000"/>
                <w:sz w:val="20"/>
              </w:rPr>
              <w:t>
көлемі (шақы</w:t>
            </w:r>
            <w:r>
              <w:br/>
            </w:r>
            <w:r>
              <w:rPr>
                <w:rFonts w:ascii="Times New Roman"/>
                <w:b w:val="false"/>
                <w:i w:val="false"/>
                <w:color w:val="000000"/>
                <w:sz w:val="20"/>
              </w:rPr>
              <w:t>
рым)</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r>
              <w:br/>
            </w:r>
            <w:r>
              <w:rPr>
                <w:rFonts w:ascii="Times New Roman"/>
                <w:b w:val="false"/>
                <w:i w:val="false"/>
                <w:color w:val="000000"/>
                <w:sz w:val="20"/>
              </w:rPr>
              <w:t>
тің</w:t>
            </w:r>
            <w:r>
              <w:br/>
            </w:r>
            <w:r>
              <w:rPr>
                <w:rFonts w:ascii="Times New Roman"/>
                <w:b w:val="false"/>
                <w:i w:val="false"/>
                <w:color w:val="000000"/>
                <w:sz w:val="20"/>
              </w:rPr>
              <w:t>
үлкен осінің азимуты, (град.)</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алаңы</w:t>
            </w:r>
            <w:r>
              <w:br/>
            </w:r>
            <w:r>
              <w:rPr>
                <w:rFonts w:ascii="Times New Roman"/>
                <w:b w:val="false"/>
                <w:i w:val="false"/>
                <w:color w:val="000000"/>
                <w:sz w:val="20"/>
              </w:rPr>
              <w:t>
(млн.га)</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Әкімшіліктиесілігі</w:t>
            </w:r>
            <w:r>
              <w:br/>
            </w:r>
            <w:r>
              <w:rPr>
                <w:rFonts w:ascii="Times New Roman"/>
                <w:b w:val="false"/>
                <w:i w:val="false"/>
                <w:color w:val="000000"/>
                <w:sz w:val="20"/>
              </w:rPr>
              <w:t>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 (град., мин.,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 (град., мин., сек.)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Ю-6</w:t>
            </w:r>
            <w:r>
              <w:br/>
            </w:r>
            <w:r>
              <w:rPr>
                <w:rFonts w:ascii="Times New Roman"/>
                <w:b w:val="false"/>
                <w:i w:val="false"/>
                <w:color w:val="000000"/>
                <w:sz w:val="20"/>
              </w:rPr>
              <w:t>
 </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Ю-7</w:t>
            </w:r>
            <w:r>
              <w:br/>
            </w:r>
            <w:r>
              <w:rPr>
                <w:rFonts w:ascii="Times New Roman"/>
                <w:b w:val="false"/>
                <w:i w:val="false"/>
                <w:color w:val="000000"/>
                <w:sz w:val="20"/>
              </w:rPr>
              <w:t xml:space="preserve">
 </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0,23864</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Ю-8</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Ақмола</w:t>
            </w:r>
            <w:r>
              <w:br/>
            </w:r>
            <w:r>
              <w:rPr>
                <w:rFonts w:ascii="Times New Roman"/>
                <w:b w:val="false"/>
                <w:i w:val="false"/>
                <w:color w:val="000000"/>
                <w:sz w:val="20"/>
              </w:rPr>
              <w:t>
Қостанай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Ю-9</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r>
              <w:br/>
            </w: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Ю-14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Ю-24</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0,2251</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68  13  30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Ю-27</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w:t>
            </w:r>
            <w:r>
              <w:rPr>
                <w:rFonts w:ascii="Times New Roman"/>
                <w:b w:val="false"/>
                <w:i w:val="false"/>
                <w:color w:val="000000"/>
                <w:vertAlign w:val="superscript"/>
              </w:rPr>
              <w:t xml:space="preserve"> </w:t>
            </w:r>
            <w:r>
              <w:rPr>
                <w:rFonts w:ascii="Times New Roman"/>
                <w:b w:val="false"/>
                <w:i w:val="false"/>
                <w:color w:val="000000"/>
                <w:sz w:val="20"/>
              </w:rPr>
              <w:t>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sz w:val="20"/>
              </w:rPr>
              <w:t>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Ю-29</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Ю-30</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Эллипстердің айналуы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0,1812</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нөмірі</w:t>
            </w:r>
            <w:r>
              <w:br/>
            </w:r>
            <w:r>
              <w:rPr>
                <w:rFonts w:ascii="Times New Roman"/>
                <w:b w:val="false"/>
                <w:i w:val="false"/>
                <w:color w:val="000000"/>
                <w:sz w:val="20"/>
              </w:rPr>
              <w:t>
 </w:t>
            </w: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координаттары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r>
              <w:br/>
            </w:r>
            <w:r>
              <w:rPr>
                <w:rFonts w:ascii="Times New Roman"/>
                <w:b w:val="false"/>
                <w:i w:val="false"/>
                <w:color w:val="000000"/>
                <w:sz w:val="20"/>
              </w:rPr>
              <w:t>
осьтерінің</w:t>
            </w:r>
            <w:r>
              <w:br/>
            </w:r>
            <w:r>
              <w:rPr>
                <w:rFonts w:ascii="Times New Roman"/>
                <w:b w:val="false"/>
                <w:i w:val="false"/>
                <w:color w:val="000000"/>
                <w:sz w:val="20"/>
              </w:rPr>
              <w:t>
көлемі, (шақы</w:t>
            </w:r>
            <w:r>
              <w:br/>
            </w:r>
            <w:r>
              <w:rPr>
                <w:rFonts w:ascii="Times New Roman"/>
                <w:b w:val="false"/>
                <w:i w:val="false"/>
                <w:color w:val="000000"/>
                <w:sz w:val="20"/>
              </w:rPr>
              <w:t>
рым)</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r>
              <w:br/>
            </w:r>
            <w:r>
              <w:rPr>
                <w:rFonts w:ascii="Times New Roman"/>
                <w:b w:val="false"/>
                <w:i w:val="false"/>
                <w:color w:val="000000"/>
                <w:sz w:val="20"/>
              </w:rPr>
              <w:t>
тің</w:t>
            </w:r>
            <w:r>
              <w:br/>
            </w:r>
            <w:r>
              <w:rPr>
                <w:rFonts w:ascii="Times New Roman"/>
                <w:b w:val="false"/>
                <w:i w:val="false"/>
                <w:color w:val="000000"/>
                <w:sz w:val="20"/>
              </w:rPr>
              <w:t>
үлкен осінің азимуты (град.)</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алаңы</w:t>
            </w:r>
            <w:r>
              <w:br/>
            </w:r>
            <w:r>
              <w:rPr>
                <w:rFonts w:ascii="Times New Roman"/>
                <w:b w:val="false"/>
                <w:i w:val="false"/>
                <w:color w:val="000000"/>
                <w:sz w:val="20"/>
              </w:rPr>
              <w:t>
(млн.га)</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Әкімшіліктиесілігі</w:t>
            </w:r>
            <w:r>
              <w:br/>
            </w:r>
            <w:r>
              <w:rPr>
                <w:rFonts w:ascii="Times New Roman"/>
                <w:b w:val="false"/>
                <w:i w:val="false"/>
                <w:color w:val="000000"/>
                <w:sz w:val="20"/>
              </w:rPr>
              <w:t>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 (град., мин., сек.)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 (град., мин., сек.)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50  55  30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83  37  40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Ю-23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46  40  00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64  51  00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
Қызылорда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4,13647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Ескерту.</w:t>
      </w:r>
    </w:p>
    <w:bookmarkEnd w:id="12"/>
    <w:p>
      <w:pPr>
        <w:spacing w:after="0"/>
        <w:ind w:left="0"/>
        <w:jc w:val="both"/>
      </w:pPr>
      <w:r>
        <w:rPr>
          <w:rFonts w:ascii="Times New Roman"/>
          <w:b w:val="false"/>
          <w:i w:val="false"/>
          <w:color w:val="000000"/>
          <w:sz w:val="28"/>
        </w:rPr>
        <w:t>
      Ғарыш аппараттарын ұшыруды қамтамасыз ету және Қазақстан Республикасының шаруашылық қызметінің мүдделері үшін тасымалдағыш зымырандардан бөлінетін бөліктердің құлау аудандарында жерді пайдалану тәртібі 1996 жылғы 27 сәуірдегі Қазақстан Республикасының Үкіметі мен Ресей Федерациясының Үкіметі арасындағы Ресей Федерациясына жалға берілген "Байқоңыр" кешенінің жер телімдерін пайдалану тәртібі туралы келісіммен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