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7937" w14:textId="92b7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қорына трансферттерді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8 қыркүйектегі № 554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731</w:t>
      </w:r>
      <w:r>
        <w:rPr>
          <w:rFonts w:ascii="Times New Roman"/>
          <w:b w:val="false"/>
          <w:i w:val="false"/>
          <w:color w:val="ff0000"/>
          <w:sz w:val="28"/>
        </w:rPr>
        <w:t xml:space="preserve"> (02.03.2024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 қаңтардан бастап қолданысқа енгізіледі және ресми жариялануға тиіс.</w:t>
      </w:r>
    </w:p>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35-бабының</w:t>
      </w:r>
      <w:r>
        <w:rPr>
          <w:rFonts w:ascii="Times New Roman"/>
          <w:b w:val="false"/>
          <w:i w:val="false"/>
          <w:color w:val="000000"/>
          <w:sz w:val="28"/>
        </w:rPr>
        <w:t xml:space="preserve"> 7-тармағына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Әлеуметтік медициналық сақтандыру қорына трансферттерді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қаулы 2018 жылғы 1 қаңтардан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554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Әлеуметтік медициналық сақтандыру қорына трансферттерді беру қағидалары </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Осы Әлеуметтік медициналық сақтандыру қорына трансферттерді беру қағидалары (бұдан әрі – Қағидалар) әлеуметтік медициналық сақтандыру қорына (бұдан әрі – қор) республикалық бюджеттен:</w:t>
      </w:r>
    </w:p>
    <w:bookmarkEnd w:id="4"/>
    <w:bookmarkStart w:name="z8" w:id="5"/>
    <w:p>
      <w:pPr>
        <w:spacing w:after="0"/>
        <w:ind w:left="0"/>
        <w:jc w:val="both"/>
      </w:pPr>
      <w:r>
        <w:rPr>
          <w:rFonts w:ascii="Times New Roman"/>
          <w:b w:val="false"/>
          <w:i w:val="false"/>
          <w:color w:val="000000"/>
          <w:sz w:val="28"/>
        </w:rPr>
        <w:t>
      1) тегін медициналық көмектің кепілдік берілген көлемі (бұдан әрі – ТМККК) шеңберінде қызметтер көрсеткені  үшін ақы төлеуге;</w:t>
      </w:r>
    </w:p>
    <w:bookmarkEnd w:id="5"/>
    <w:bookmarkStart w:name="z9" w:id="6"/>
    <w:p>
      <w:pPr>
        <w:spacing w:after="0"/>
        <w:ind w:left="0"/>
        <w:jc w:val="both"/>
      </w:pPr>
      <w:r>
        <w:rPr>
          <w:rFonts w:ascii="Times New Roman"/>
          <w:b w:val="false"/>
          <w:i w:val="false"/>
          <w:color w:val="000000"/>
          <w:sz w:val="28"/>
        </w:rPr>
        <w:t xml:space="preserve">
      2) қордың міндетті әлеуметтік медициналық сақтандыру жүйесінде (бұдан әрі – МӘМС)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субъектілерінің қызметтеріне ақы төлеуге арналған шығындарды өтеуге; </w:t>
      </w:r>
    </w:p>
    <w:bookmarkEnd w:id="6"/>
    <w:bookmarkStart w:name="z10" w:id="7"/>
    <w:p>
      <w:pPr>
        <w:spacing w:after="0"/>
        <w:ind w:left="0"/>
        <w:jc w:val="both"/>
      </w:pPr>
      <w:r>
        <w:rPr>
          <w:rFonts w:ascii="Times New Roman"/>
          <w:b w:val="false"/>
          <w:i w:val="false"/>
          <w:color w:val="000000"/>
          <w:sz w:val="28"/>
        </w:rPr>
        <w:t xml:space="preserve">
      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қорға жарналар төлеуден босатылған Қазақстан Республикасының азаматтары үшін МӘМС-ге мемлекеттің жарналарын төлеуге трансферттерді аудару тәртібін айқындайды.</w:t>
      </w:r>
    </w:p>
    <w:bookmarkEnd w:id="7"/>
    <w:bookmarkStart w:name="z11" w:id="8"/>
    <w:p>
      <w:pPr>
        <w:spacing w:after="0"/>
        <w:ind w:left="0"/>
        <w:jc w:val="both"/>
      </w:pPr>
      <w:r>
        <w:rPr>
          <w:rFonts w:ascii="Times New Roman"/>
          <w:b w:val="false"/>
          <w:i w:val="false"/>
          <w:color w:val="000000"/>
          <w:sz w:val="28"/>
        </w:rPr>
        <w:t>
      2. Трансферттер сомасының көлемі жоспарлы кезеңге арналған республикалық бюджетті бекіту кезінде айқындалады.</w:t>
      </w:r>
    </w:p>
    <w:bookmarkEnd w:id="8"/>
    <w:bookmarkStart w:name="z12" w:id="9"/>
    <w:p>
      <w:pPr>
        <w:spacing w:after="0"/>
        <w:ind w:left="0"/>
        <w:jc w:val="left"/>
      </w:pPr>
      <w:r>
        <w:rPr>
          <w:rFonts w:ascii="Times New Roman"/>
          <w:b/>
          <w:i w:val="false"/>
          <w:color w:val="000000"/>
        </w:rPr>
        <w:t xml:space="preserve"> 2-тарау. Қорға трансферттерді беру тәртібі</w:t>
      </w:r>
    </w:p>
    <w:bookmarkEnd w:id="9"/>
    <w:bookmarkStart w:name="z13" w:id="10"/>
    <w:p>
      <w:pPr>
        <w:spacing w:after="0"/>
        <w:ind w:left="0"/>
        <w:jc w:val="both"/>
      </w:pPr>
      <w:r>
        <w:rPr>
          <w:rFonts w:ascii="Times New Roman"/>
          <w:b w:val="false"/>
          <w:i w:val="false"/>
          <w:color w:val="000000"/>
          <w:sz w:val="28"/>
        </w:rPr>
        <w:t>
      3. Республикалық бюджет бекітілгеннен кейін қор трансферттердің жылдық сомаларын айларға бөлу жөніндегі ұсыныстарды қалыптастырады және денсаулық сақтау саласындағы уәкілетті орган (бұдан әрі – уәкілетті орган) міндеттемелер мен төлемдер бойынша қаржыландыру жоспарын қалыптастыру кезінде есепке алу үшін уәкілетті органға жібереді.</w:t>
      </w:r>
    </w:p>
    <w:bookmarkEnd w:id="10"/>
    <w:p>
      <w:pPr>
        <w:spacing w:after="0"/>
        <w:ind w:left="0"/>
        <w:jc w:val="both"/>
      </w:pPr>
      <w:r>
        <w:rPr>
          <w:rFonts w:ascii="Times New Roman"/>
          <w:b w:val="false"/>
          <w:i w:val="false"/>
          <w:color w:val="000000"/>
          <w:sz w:val="28"/>
        </w:rPr>
        <w:t xml:space="preserve">
      Қор трансферттердің жылдық сомаларын айлар бойынша бөлуді аванстық төлемдерді төлеудің болжамды мерзімдерін ескере отырып, төлемдерді жүзеге асыру мерзімдеріне байланысты жүзеге асырады. </w:t>
      </w:r>
    </w:p>
    <w:bookmarkStart w:name="z14" w:id="11"/>
    <w:p>
      <w:pPr>
        <w:spacing w:after="0"/>
        <w:ind w:left="0"/>
        <w:jc w:val="both"/>
      </w:pPr>
      <w:r>
        <w:rPr>
          <w:rFonts w:ascii="Times New Roman"/>
          <w:b w:val="false"/>
          <w:i w:val="false"/>
          <w:color w:val="000000"/>
          <w:sz w:val="28"/>
        </w:rPr>
        <w:t xml:space="preserve">
      4. Трансферттерді пайдалану процесінде міндеттемелер мен төлемдер бойынша қаржыландыру жоспарларына өзгерістер енгізу қажеттілігі кезінде қор ағымдағы айдың 5-күніне дейінгі мерзімде міндеттемелер мен төлемдер бойынша қаржыландыру жоспарларына өзгерістер енгізу жөніндегі ұсыныстарын уәкілетті органға жібереді. </w:t>
      </w:r>
    </w:p>
    <w:bookmarkEnd w:id="11"/>
    <w:bookmarkStart w:name="z15" w:id="12"/>
    <w:p>
      <w:pPr>
        <w:spacing w:after="0"/>
        <w:ind w:left="0"/>
        <w:jc w:val="both"/>
      </w:pPr>
      <w:r>
        <w:rPr>
          <w:rFonts w:ascii="Times New Roman"/>
          <w:b w:val="false"/>
          <w:i w:val="false"/>
          <w:color w:val="000000"/>
          <w:sz w:val="28"/>
        </w:rPr>
        <w:t>
      5. Уәкілетті органның трансферттерді аударуы:</w:t>
      </w:r>
    </w:p>
    <w:bookmarkEnd w:id="12"/>
    <w:p>
      <w:pPr>
        <w:spacing w:after="0"/>
        <w:ind w:left="0"/>
        <w:jc w:val="both"/>
      </w:pPr>
      <w:r>
        <w:rPr>
          <w:rFonts w:ascii="Times New Roman"/>
          <w:b w:val="false"/>
          <w:i w:val="false"/>
          <w:color w:val="000000"/>
          <w:sz w:val="28"/>
        </w:rPr>
        <w:t>
      1) ТМККК шеңберінде қызметтер көрсеткені үшін ақы төлеуге төлемдер бойынша жеке қаржыландыру жоспарының сомалары шегінде ағымдағы айдың алғашқы бес жұмыс күні ішінде (желтоқсан айында 20-күніне дейін) қазынашылықтағы қордың қолма-қол ақшаны бақылау шотына ай сайын жүзеге асырылады;</w:t>
      </w:r>
    </w:p>
    <w:p>
      <w:pPr>
        <w:spacing w:after="0"/>
        <w:ind w:left="0"/>
        <w:jc w:val="both"/>
      </w:pPr>
      <w:r>
        <w:rPr>
          <w:rFonts w:ascii="Times New Roman"/>
          <w:b w:val="false"/>
          <w:i w:val="false"/>
          <w:color w:val="000000"/>
          <w:sz w:val="28"/>
        </w:rPr>
        <w:t xml:space="preserve">
      2)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төлеуге арналған қордың шығындарын өтеуге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қордың өтініміне (бұдан әрі – өтінім) сәйкес есепті айдан кейінгі айдың 30-күнінен кешіктірмей Қордың банк шотына ай сайын төлемдер бойынша жеке қаржыландыру жоспарының сомалары шегінде жүзеге асырылады.</w:t>
      </w:r>
    </w:p>
    <w:p>
      <w:pPr>
        <w:spacing w:after="0"/>
        <w:ind w:left="0"/>
        <w:jc w:val="both"/>
      </w:pPr>
      <w:r>
        <w:rPr>
          <w:rFonts w:ascii="Times New Roman"/>
          <w:b w:val="false"/>
          <w:i w:val="false"/>
          <w:color w:val="000000"/>
          <w:sz w:val="28"/>
        </w:rPr>
        <w:t xml:space="preserve">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Денсаулық сақтау министрлігінің ақпараттық жүйелері деректерінің негізінде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төлеуге қордың шығындарын өтеуге арналған жиынтық тізілімге сәйкес есепті айдан кейінгі айдың 25-күніне дейін қалыптастырылады.</w:t>
      </w:r>
    </w:p>
    <w:p>
      <w:pPr>
        <w:spacing w:after="0"/>
        <w:ind w:left="0"/>
        <w:jc w:val="both"/>
      </w:pPr>
      <w:r>
        <w:rPr>
          <w:rFonts w:ascii="Times New Roman"/>
          <w:b w:val="false"/>
          <w:i w:val="false"/>
          <w:color w:val="000000"/>
          <w:sz w:val="28"/>
        </w:rPr>
        <w:t>
      Міндеттемелер мен төлемдер бойынша қаржыландыру жоспарларына енгізілген өзгерістерді ескере отырып, ақша қаражатын аудару ағымдағы айдың 25-күніне дейін жүзеге асырылады.</w:t>
      </w:r>
    </w:p>
    <w:p>
      <w:pPr>
        <w:spacing w:after="0"/>
        <w:ind w:left="0"/>
        <w:jc w:val="both"/>
      </w:pPr>
      <w:r>
        <w:rPr>
          <w:rFonts w:ascii="Times New Roman"/>
          <w:b w:val="false"/>
          <w:i w:val="false"/>
          <w:color w:val="000000"/>
          <w:sz w:val="28"/>
        </w:rPr>
        <w:t>
      ТМККК шеңберінде көрсетілген қызметтер үшін ақы төлеуге арналған трансферттер бойынша пайдаланылмаған қалдық сомасын айдың соңына қарай қор одан кейінгі айдың сомасына енгізуге тиіс.</w:t>
      </w:r>
    </w:p>
    <w:p>
      <w:pPr>
        <w:spacing w:after="0"/>
        <w:ind w:left="0"/>
        <w:jc w:val="both"/>
      </w:pPr>
      <w:r>
        <w:rPr>
          <w:rFonts w:ascii="Times New Roman"/>
          <w:b w:val="false"/>
          <w:i w:val="false"/>
          <w:color w:val="000000"/>
          <w:sz w:val="28"/>
        </w:rPr>
        <w:t>
      Өткен қаржы жылында бөлінген ТМККК шеңберінде қызметтер көрсеткені үшін ақы төлеуге арналған трансферттердің қаржы жылы ішінде пайдаланылмаған (толық пайдаланылмаған) сомалары қор алдыңғы жылдың міндеттемелерін өтегеннен кейін, бірақ ағымдағы қаржы жылының 1 наурызынан кешіктірмей республикалық бюджеттің кірісіне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22.06.2020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Трансферттердің жылдық көлемін бөлінген бюджет шегінде нақтылау (түзету) қажет болған кезде қор Қазақстан Республикасының бюджет заңнамасына сәйкес уәкілетті органға ұсыныстарын жолдайды.</w:t>
      </w:r>
    </w:p>
    <w:bookmarkEnd w:id="13"/>
    <w:p>
      <w:pPr>
        <w:spacing w:after="0"/>
        <w:ind w:left="0"/>
        <w:jc w:val="both"/>
      </w:pPr>
      <w:r>
        <w:rPr>
          <w:rFonts w:ascii="Times New Roman"/>
          <w:b w:val="false"/>
          <w:i w:val="false"/>
          <w:color w:val="000000"/>
          <w:sz w:val="28"/>
        </w:rPr>
        <w:t>
      Бөлінген бюджет шегінде трансферттердің сомаларын нақтылау (түзету) жөніндегі ұсыныстарды уәкілетті орган Қазақстан Республикасының бюджет заңнамасына сәйкес қарайды.</w:t>
      </w:r>
    </w:p>
    <w:bookmarkStart w:name="z17" w:id="14"/>
    <w:p>
      <w:pPr>
        <w:spacing w:after="0"/>
        <w:ind w:left="0"/>
        <w:jc w:val="both"/>
      </w:pPr>
      <w:r>
        <w:rPr>
          <w:rFonts w:ascii="Times New Roman"/>
          <w:b w:val="false"/>
          <w:i w:val="false"/>
          <w:color w:val="000000"/>
          <w:sz w:val="28"/>
        </w:rPr>
        <w:t>
      7. Заңның 26-бабы 1-тармағының 1), 2), 3), 4), 5), 6), 6-1), 7), 8), 9), 10), 11), 12), 13) және 15) тармақшаларында көрсетілген, жарналарды төлеуден босатылған адамдар үшін мемлекеттің МӘМС-ке жарналары түріндегі ақшалай қаражатты аудару уәкілетті орган айқындайтын Аударымдарды және (немесе) жарналарды есептеу (ұстап қалу) және аудару қағидаларына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22.06.2020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3-тарау. Трансферттерді пайдалану жөніндегі есептілік</w:t>
      </w:r>
    </w:p>
    <w:bookmarkEnd w:id="15"/>
    <w:bookmarkStart w:name="z19" w:id="16"/>
    <w:p>
      <w:pPr>
        <w:spacing w:after="0"/>
        <w:ind w:left="0"/>
        <w:jc w:val="both"/>
      </w:pPr>
      <w:r>
        <w:rPr>
          <w:rFonts w:ascii="Times New Roman"/>
          <w:b w:val="false"/>
          <w:i w:val="false"/>
          <w:color w:val="000000"/>
          <w:sz w:val="28"/>
        </w:rPr>
        <w:t>
      8. Уәкілетті орган белгілеген нысандарға сәйкес қор уәкілетті органға тоқсан сайын ТМККК шеңберінде қызметтер көрсеткені  үшін ақы төлеуге, қордың МӘМС жүйесінде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субъектілерінің қызметтеріне ақы төлеу шығындарын өтеуге және қорға жарналар төлеуден босатылған Қазақстан Республикасының азаматтары үшін МӘМС-ге мемлекеттің жарналарын төлеуге берілетін трансферттерді пайдалану жөніндегі есептерді тапсырады.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қорына</w:t>
            </w:r>
            <w:r>
              <w:br/>
            </w:r>
            <w:r>
              <w:rPr>
                <w:rFonts w:ascii="Times New Roman"/>
                <w:b w:val="false"/>
                <w:i w:val="false"/>
                <w:color w:val="000000"/>
                <w:sz w:val="20"/>
              </w:rPr>
              <w:t>трансферттерді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_______ үшін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төлеуге арналған әлеуметтік медициналық сақтандыру қорының шығындарын өтеуге 20____ жылғы _______  өтінім</w:t>
      </w:r>
    </w:p>
    <w:p>
      <w:pPr>
        <w:spacing w:after="0"/>
        <w:ind w:left="0"/>
        <w:jc w:val="both"/>
      </w:pPr>
      <w:r>
        <w:rPr>
          <w:rFonts w:ascii="Times New Roman"/>
          <w:b w:val="false"/>
          <w:i w:val="false"/>
          <w:color w:val="ff0000"/>
          <w:sz w:val="28"/>
        </w:rPr>
        <w:t xml:space="preserve">
      Ескерту. Қағида 1-қосымшамен толықтырылды – ҚР Үкіметінің 22.06.2020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p>
            <w:pPr>
              <w:spacing w:after="20"/>
              <w:ind w:left="20"/>
              <w:jc w:val="both"/>
            </w:pPr>
            <w:r>
              <w:rPr>
                <w:rFonts w:ascii="Times New Roman"/>
                <w:b w:val="false"/>
                <w:i w:val="false"/>
                <w:color w:val="000000"/>
                <w:sz w:val="20"/>
              </w:rPr>
              <w:t>
226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066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төлеуге арналған әлеуметтік медициналық сақтандыру қорына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 төрағасы ___________________________ ______________  (не оны алмастыратын тұлға)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 ______________  тегі, аты, әкесінің аты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20_____ "_____" ____________</w:t>
      </w:r>
    </w:p>
    <w:p>
      <w:pPr>
        <w:spacing w:after="0"/>
        <w:ind w:left="0"/>
        <w:jc w:val="both"/>
      </w:pPr>
      <w:r>
        <w:rPr>
          <w:rFonts w:ascii="Times New Roman"/>
          <w:b w:val="false"/>
          <w:i w:val="false"/>
          <w:color w:val="000000"/>
          <w:sz w:val="28"/>
        </w:rPr>
        <w:t xml:space="preserve">
      Орындаушының тегі және телефон нөмірі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қорына</w:t>
            </w:r>
            <w:r>
              <w:br/>
            </w:r>
            <w:r>
              <w:rPr>
                <w:rFonts w:ascii="Times New Roman"/>
                <w:b w:val="false"/>
                <w:i w:val="false"/>
                <w:color w:val="000000"/>
                <w:sz w:val="20"/>
              </w:rPr>
              <w:t>трансферттерді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МӘМС жүйесінде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субъектілерінің көрсетілетін қызметтеріне ақы төлеуге әлеуметтік медициналық сақтандыру қорының шығындарын өтеуге жиынтық тізілім, _________ жылғы ___________</w:t>
      </w:r>
    </w:p>
    <w:p>
      <w:pPr>
        <w:spacing w:after="0"/>
        <w:ind w:left="0"/>
        <w:jc w:val="both"/>
      </w:pPr>
      <w:r>
        <w:rPr>
          <w:rFonts w:ascii="Times New Roman"/>
          <w:b w:val="false"/>
          <w:i w:val="false"/>
          <w:color w:val="ff0000"/>
          <w:sz w:val="28"/>
        </w:rPr>
        <w:t xml:space="preserve">
      Ескерту. Қағида 2-қосымшамен толықтырылды – ҚР Үкіметінің 22.06.2020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дәрілік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 төрағасы _________________________________________ ________________   (немесе оны алмастыратын адам)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 ________________  тегі, аты, әкесінің аты (бар болса) қолы</w:t>
      </w:r>
    </w:p>
    <w:p>
      <w:pPr>
        <w:spacing w:after="0"/>
        <w:ind w:left="0"/>
        <w:jc w:val="both"/>
      </w:pPr>
      <w:r>
        <w:rPr>
          <w:rFonts w:ascii="Times New Roman"/>
          <w:b w:val="false"/>
          <w:i w:val="false"/>
          <w:color w:val="000000"/>
          <w:sz w:val="28"/>
        </w:rPr>
        <w:t>
      Мөрдің орны  20____ "_______" ___________</w:t>
      </w:r>
    </w:p>
    <w:p>
      <w:pPr>
        <w:spacing w:after="0"/>
        <w:ind w:left="0"/>
        <w:jc w:val="both"/>
      </w:pPr>
      <w:r>
        <w:rPr>
          <w:rFonts w:ascii="Times New Roman"/>
          <w:b w:val="false"/>
          <w:i w:val="false"/>
          <w:color w:val="000000"/>
          <w:sz w:val="28"/>
        </w:rPr>
        <w:t>
      Орындаушының тегі және телефоны _______________________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