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abe9" w14:textId="d2ca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кең таралғандарын қоспағанда, қатты түрлерінің кен орнын (кен орындарының бір тобын, кен орнының бір бөлігін) рентабельділігі төмен санатқа жатқызу және пайдалы қазбаларды өндіруге арналған салық бөлігінде салық салу қағидаларын бекіту туралы" Қазақстан Республикасы Үкіметінің 2012 жылғы 31 қазандағы № 1379 қаулысына өзгеріс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8 қыркүйектегі № 553 қаулысы. Күші жойылды - Қазақстан Республикасы Үкіметінің 2018 жылғы 21 мамырдағы № 282 қаулысымен.</w:t>
      </w:r>
    </w:p>
    <w:p>
      <w:pPr>
        <w:spacing w:after="0"/>
        <w:ind w:left="0"/>
        <w:jc w:val="both"/>
      </w:pPr>
      <w:r>
        <w:rPr>
          <w:rFonts w:ascii="Times New Roman"/>
          <w:b w:val="false"/>
          <w:i w:val="false"/>
          <w:color w:val="ff0000"/>
          <w:sz w:val="28"/>
        </w:rPr>
        <w:t xml:space="preserve">
      Ескерту. Күші жойылды - ҚР Үкіметінің 21.05.2018 </w:t>
      </w:r>
      <w:r>
        <w:rPr>
          <w:rFonts w:ascii="Times New Roman"/>
          <w:b w:val="false"/>
          <w:i w:val="false"/>
          <w:color w:val="ff0000"/>
          <w:sz w:val="28"/>
        </w:rPr>
        <w:t>№ 282</w:t>
      </w:r>
      <w:r>
        <w:rPr>
          <w:rFonts w:ascii="Times New Roman"/>
          <w:b w:val="false"/>
          <w:i w:val="false"/>
          <w:color w:val="ff0000"/>
          <w:sz w:val="28"/>
        </w:rPr>
        <w:t xml:space="preserve"> (01.01.2018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"Пайдалы қазбалардың кең таралғандарын қоспағанда, қатты түрлерінің кен орнын (кен орындарының бір тобын, кен орнының бір бөлігін) рентабельділігі төмен санатқа жатқызу және пайдалы қазбаларды өндіруге арналған салық бөлігінде салық салу қағидаларын бекіту туралы" Қазақстан Республикасы Үкіметінің 2012 жылғы 31 қазандағы № 1379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75-76, 1122-құжат)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Пайдалы қазбалардың кең таралғандарын қоспағанда, қатты түрлерінің кен орнын (кен орындарының бір тобын, кен орнының бір бөлігін) рентабельділігі төмен санатқа жатқызу және пайдалы қазбаларды өндіруге арналған салық бөлігінде салық салу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тиісті мемлекеттік органдардың барлық қорытындыларын алған күннен бастап он бес жұмыс күнінен кешіктірілмейтін мерзімде уәкілетті орган Қазақстан Республикасының Премьер-Министрі құрған ведомствоаралық комиссияның (бұдан әрі - комиссия) қарауына тиісті кен орны (кен орындарының бір тобы, кен орнының бір бөлігі) рентабельділігінің есептемелерін және пайдалы қазбаларды өндіруге арналған салықтың жеке мөлшерлемесінің нақты мөлшері бойынша ұсыныстарды, мемлекеттік органдардың қорытындыларын қоса бере отырып, өтініш енгізеді.".</w:t>
      </w:r>
    </w:p>
    <w:bookmarkEnd w:id="3"/>
    <w:bookmarkStart w:name="z6"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7"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8 қыркүйектегі</w:t>
            </w:r>
            <w:r>
              <w:br/>
            </w:r>
            <w:r>
              <w:rPr>
                <w:rFonts w:ascii="Times New Roman"/>
                <w:b w:val="false"/>
                <w:i w:val="false"/>
                <w:color w:val="000000"/>
                <w:sz w:val="20"/>
              </w:rPr>
              <w:t>№ 553 қаулысына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6"/>
    <w:bookmarkStart w:name="z10" w:id="7"/>
    <w:p>
      <w:pPr>
        <w:spacing w:after="0"/>
        <w:ind w:left="0"/>
        <w:jc w:val="both"/>
      </w:pPr>
      <w:r>
        <w:rPr>
          <w:rFonts w:ascii="Times New Roman"/>
          <w:b w:val="false"/>
          <w:i w:val="false"/>
          <w:color w:val="000000"/>
          <w:sz w:val="28"/>
        </w:rPr>
        <w:t xml:space="preserve">
      1.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 Қазақстан Республикасы Үкіметінің 2009 жылғы 30 қазандағы № 1724 </w:t>
      </w:r>
      <w:r>
        <w:rPr>
          <w:rFonts w:ascii="Times New Roman"/>
          <w:b w:val="false"/>
          <w:i w:val="false"/>
          <w:color w:val="000000"/>
          <w:sz w:val="28"/>
        </w:rPr>
        <w:t>қаулысы</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2. "Қазақстан Республикасы Үкіметінің 2009 жылғы 30 қазандағы № 1724 қаулысына толықтыру енгізу туралы" Қазақстан Республикасы Үкіметінің 2010 жылғы 23 ақпандағы № 115 </w:t>
      </w:r>
      <w:r>
        <w:rPr>
          <w:rFonts w:ascii="Times New Roman"/>
          <w:b w:val="false"/>
          <w:i w:val="false"/>
          <w:color w:val="000000"/>
          <w:sz w:val="28"/>
        </w:rPr>
        <w:t>қаулысы</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3. "Қазақстан Республикасы Үкіметінің 2009 жылғы 30 қазандағы № 1724 қаулысына өзгерістер енгізу туралы" Қазақстан Республикасы Үкіметінің 2011 жылғы 15 ақпандағы № 140 </w:t>
      </w:r>
      <w:r>
        <w:rPr>
          <w:rFonts w:ascii="Times New Roman"/>
          <w:b w:val="false"/>
          <w:i w:val="false"/>
          <w:color w:val="000000"/>
          <w:sz w:val="28"/>
        </w:rPr>
        <w:t>қаулысы</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4. "Қазақстан Республикасы Үкіметінің кейбір шешімдеріне және Қазақстан Республикасы Премьер-Министрінің өкіміне өзгерістер енгізу туралы" Қазақстан Республикасы Үкіметінің 2012 жылғы 26 наурыздағы № 353 қаулысымен бекітілген Қазақстан Республикасы Үкіметінің кейбір шешімдеріне және Қазақстан Республикасы Премьер-Министрінің өкіміне енгізілетін өзгерістердің </w:t>
      </w:r>
      <w:r>
        <w:rPr>
          <w:rFonts w:ascii="Times New Roman"/>
          <w:b w:val="false"/>
          <w:i w:val="false"/>
          <w:color w:val="000000"/>
          <w:sz w:val="28"/>
        </w:rPr>
        <w:t>11-тармағы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5. "Қазақстан Республикасы Үкіметінің кейбір шешімдеріне және Қазақстан Республикасы Премьер-Министрінің өкіміне өзгерістер енгізу туралы" Қазақстан Республикасы Үкіметінің 2013 жылғы 17 маусымдағы № 607 қаулысымен бекітілген Қазақстан Республикасы Үкіметінің кейбір шешімдеріне және Қазақстан Республикасы Премьер-Министрінің өкіміне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2013 ж., № 38, 552-құжат).</w:t>
      </w:r>
    </w:p>
    <w:bookmarkEnd w:id="11"/>
    <w:bookmarkStart w:name="z15" w:id="12"/>
    <w:p>
      <w:pPr>
        <w:spacing w:after="0"/>
        <w:ind w:left="0"/>
        <w:jc w:val="both"/>
      </w:pPr>
      <w:r>
        <w:rPr>
          <w:rFonts w:ascii="Times New Roman"/>
          <w:b w:val="false"/>
          <w:i w:val="false"/>
          <w:color w:val="000000"/>
          <w:sz w:val="28"/>
        </w:rPr>
        <w:t xml:space="preserve">
      6. "Қазақстан Республикасы Үкіметінің кейбір шешімдеріне және Қазақстан Республикасы Премьер-Министрінің өкімдеріне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өкіміне енгізілетін өзгерістердің </w:t>
      </w:r>
      <w:r>
        <w:rPr>
          <w:rFonts w:ascii="Times New Roman"/>
          <w:b w:val="false"/>
          <w:i w:val="false"/>
          <w:color w:val="000000"/>
          <w:sz w:val="28"/>
        </w:rPr>
        <w:t>38-тармағы</w:t>
      </w:r>
      <w:r>
        <w:rPr>
          <w:rFonts w:ascii="Times New Roman"/>
          <w:b w:val="false"/>
          <w:i w:val="false"/>
          <w:color w:val="000000"/>
          <w:sz w:val="28"/>
        </w:rPr>
        <w:t xml:space="preserve"> (Қазақстан Республикасының ПҮАЖ-ы, 2014 ж., № 26, 212-құжат).</w:t>
      </w:r>
    </w:p>
    <w:bookmarkEnd w:id="12"/>
    <w:bookmarkStart w:name="z16" w:id="13"/>
    <w:p>
      <w:pPr>
        <w:spacing w:after="0"/>
        <w:ind w:left="0"/>
        <w:jc w:val="both"/>
      </w:pPr>
      <w:r>
        <w:rPr>
          <w:rFonts w:ascii="Times New Roman"/>
          <w:b w:val="false"/>
          <w:i w:val="false"/>
          <w:color w:val="000000"/>
          <w:sz w:val="28"/>
        </w:rPr>
        <w:t xml:space="preserve">
      7.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және Қазақстан Республикасы Премьер-Министрінің өкіміне енгізілетін өзгерістердің </w:t>
      </w:r>
      <w:r>
        <w:rPr>
          <w:rFonts w:ascii="Times New Roman"/>
          <w:b w:val="false"/>
          <w:i w:val="false"/>
          <w:color w:val="000000"/>
          <w:sz w:val="28"/>
        </w:rPr>
        <w:t>35-тармағы</w:t>
      </w:r>
      <w:r>
        <w:rPr>
          <w:rFonts w:ascii="Times New Roman"/>
          <w:b w:val="false"/>
          <w:i w:val="false"/>
          <w:color w:val="000000"/>
          <w:sz w:val="28"/>
        </w:rPr>
        <w:t xml:space="preserve"> (Қазақстан Республикасының ПҮАЖ-ы, 2014      ж., № 55-56, 540-құжат).</w:t>
      </w:r>
    </w:p>
    <w:bookmarkEnd w:id="13"/>
    <w:bookmarkStart w:name="z17" w:id="14"/>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 енгізу туралы" Қазақстан Республикасы Үкіметінің 2017 жылғы 6 наурыздағы № 107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2-тармағы</w:t>
      </w:r>
      <w:r>
        <w:rPr>
          <w:rFonts w:ascii="Times New Roman"/>
          <w:b w:val="false"/>
          <w:i w:val="false"/>
          <w:color w:val="000000"/>
          <w:sz w:val="28"/>
        </w:rPr>
        <w:t>.</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