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939" w14:textId="66ea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тамыздағы № 4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"Рымбек Байсейітов атындағы Семей қаржы-экономикалық колледжi" республикалық мемлекеттік қазыналық кәсіпорны мүліктік кешен ретінде республикалық меншіктен белгіленген тәртіппен Шығыс Қазақстан облы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Білім және ғылым министрлігімен және Шығыс Қазақстан облысының әкімдігімен бірлесіп,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