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a939" w14:textId="66ea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22 тамыздағы № 497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"Рымбек Байсейітов атындағы Семей қаржы-экономикалық колледжi" республикалық мемлекеттік қазыналық кәсіпорны мүліктік кешен ретінде республикалық меншіктен белгіленген тәртіппен Шығыс Қазақстан облысының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Республикасының Білім және ғылым министрлігімен және Шығыс Қазақстан облысының әкімдігімен бірлесіп, заңнамада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