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8756" w14:textId="e628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тамыздағы № 482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Кеңесі 1994 жылғы 27 желтоқсанда қабылдаған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(Жалпы бөлім)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"CAMECO CORPORATION" компаниясына "Инкай" бірлескен кәсіпорны" жауапкершілігі шектеулі серіктестіктегі қатысу үлесінің 20% "Қазатомөнеркәсіп" ұлттық атом компаниясы" акционерлік қоғамының пайдасына иеліктен шығару бойынша мәміле жасасуға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9231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"Инкай" бірлескен кәсіпорны" ЖШС қатысу үлесінің 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мемлекетпен аффилиирленбеген заңды тұлғалардың, сондай-ақ заңды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9231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"Инкай" бірлескен кәсіпорны" ЖШС қатысу үлесінің 40%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